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6E82" w14:textId="77777777" w:rsidR="00943760" w:rsidRDefault="00943760">
      <w:pPr>
        <w:rPr>
          <w:b/>
          <w:bCs/>
        </w:rPr>
      </w:pPr>
    </w:p>
    <w:p w14:paraId="2A6DC637" w14:textId="0AADB390" w:rsidR="00345A3A" w:rsidRDefault="00345A3A">
      <w:pPr>
        <w:rPr>
          <w:b/>
          <w:bCs/>
        </w:rPr>
      </w:pPr>
      <w:r w:rsidRPr="00AB45A0">
        <w:rPr>
          <w:b/>
          <w:bCs/>
        </w:rPr>
        <w:t>Eastling Village Hall Re-Opening Risk Assessment</w:t>
      </w:r>
      <w:r w:rsidR="00D3004C">
        <w:rPr>
          <w:b/>
          <w:bCs/>
        </w:rPr>
        <w:t xml:space="preserve"> v</w:t>
      </w:r>
      <w:r w:rsidR="002E21C0">
        <w:rPr>
          <w:b/>
          <w:bCs/>
        </w:rPr>
        <w:t>10</w:t>
      </w:r>
      <w:r>
        <w:tab/>
      </w:r>
      <w:r>
        <w:tab/>
      </w:r>
      <w:r>
        <w:tab/>
      </w:r>
      <w:r>
        <w:tab/>
      </w:r>
      <w:r w:rsidR="00AD1512">
        <w:tab/>
      </w:r>
      <w:r w:rsidR="00AD1512">
        <w:tab/>
      </w:r>
      <w:r w:rsidR="00AD1512">
        <w:tab/>
      </w:r>
      <w:r w:rsidR="00AD1512">
        <w:tab/>
      </w:r>
      <w:r w:rsidR="00AD1512">
        <w:tab/>
      </w:r>
      <w:r w:rsidR="00AD1512">
        <w:tab/>
      </w:r>
      <w:r w:rsidR="006C60DA">
        <w:t xml:space="preserve">             </w:t>
      </w:r>
      <w:r w:rsidR="00AE06EA">
        <w:rPr>
          <w:b/>
          <w:bCs/>
        </w:rPr>
        <w:t>0</w:t>
      </w:r>
      <w:r w:rsidR="00F250CD">
        <w:rPr>
          <w:b/>
          <w:bCs/>
        </w:rPr>
        <w:t>5</w:t>
      </w:r>
      <w:r w:rsidR="00D3004C">
        <w:rPr>
          <w:b/>
          <w:bCs/>
        </w:rPr>
        <w:t xml:space="preserve"> </w:t>
      </w:r>
      <w:r w:rsidR="00D8433B">
        <w:rPr>
          <w:b/>
          <w:bCs/>
        </w:rPr>
        <w:t>Jan</w:t>
      </w:r>
      <w:r w:rsidRPr="00AB45A0">
        <w:rPr>
          <w:b/>
          <w:bCs/>
        </w:rPr>
        <w:t xml:space="preserve"> 202</w:t>
      </w:r>
      <w:r w:rsidR="00D8433B">
        <w:rPr>
          <w:b/>
          <w:bCs/>
        </w:rPr>
        <w:t>1</w:t>
      </w:r>
    </w:p>
    <w:p w14:paraId="2DB15DF3" w14:textId="3DDB8D2C" w:rsidR="00805B8E" w:rsidRDefault="00805B8E">
      <w:r w:rsidRPr="00805B8E">
        <w:t>This Risk Assessment, and any associated documents such Conditions of Hire, will be updated prior to any new Hirers</w:t>
      </w:r>
      <w:r>
        <w:t xml:space="preserve"> using the Hall and/or if Government guidelines change.</w:t>
      </w:r>
    </w:p>
    <w:p w14:paraId="469C3E28" w14:textId="162449E2" w:rsidR="00F250CD" w:rsidRDefault="0050243F" w:rsidP="00F250CD">
      <w:r>
        <w:t>For the time being, only professional/semi-professional (</w:t>
      </w:r>
      <w:r w:rsidR="00C97210">
        <w:t xml:space="preserve">or </w:t>
      </w:r>
      <w:r>
        <w:t>affiliated</w:t>
      </w:r>
      <w:r w:rsidR="00C97210">
        <w:t xml:space="preserve"> with regional/national associations</w:t>
      </w:r>
      <w:r>
        <w:t>) Hirers</w:t>
      </w:r>
      <w:r w:rsidR="00F95BA1">
        <w:t>, those able to provide evidence of separate Insurance and who are willing/able to provide a separate Risk Assessment,</w:t>
      </w:r>
      <w:r>
        <w:t xml:space="preserve"> will be </w:t>
      </w:r>
      <w:r w:rsidR="00F95BA1">
        <w:t>allowed to use the Hall.</w:t>
      </w:r>
    </w:p>
    <w:p w14:paraId="1689B780" w14:textId="0D234D64" w:rsidR="00995616" w:rsidRDefault="00995616" w:rsidP="00995616">
      <w:pPr>
        <w:rPr>
          <w:color w:val="C45911" w:themeColor="accent2" w:themeShade="BF"/>
        </w:rPr>
      </w:pPr>
      <w:r>
        <w:rPr>
          <w:color w:val="C45911" w:themeColor="accent2" w:themeShade="BF"/>
        </w:rPr>
        <w:t xml:space="preserve">Updated </w:t>
      </w:r>
      <w:r>
        <w:rPr>
          <w:color w:val="C45911" w:themeColor="accent2" w:themeShade="BF"/>
        </w:rPr>
        <w:t>12</w:t>
      </w:r>
      <w:r>
        <w:rPr>
          <w:color w:val="C45911" w:themeColor="accent2" w:themeShade="BF"/>
        </w:rPr>
        <w:t xml:space="preserve"> </w:t>
      </w:r>
      <w:r>
        <w:rPr>
          <w:color w:val="C45911" w:themeColor="accent2" w:themeShade="BF"/>
        </w:rPr>
        <w:t>April</w:t>
      </w:r>
      <w:r>
        <w:rPr>
          <w:color w:val="C45911" w:themeColor="accent2" w:themeShade="BF"/>
        </w:rPr>
        <w:t xml:space="preserve"> </w:t>
      </w:r>
      <w:r>
        <w:rPr>
          <w:color w:val="C45911" w:themeColor="accent2" w:themeShade="BF"/>
        </w:rPr>
        <w:t xml:space="preserve">2021 </w:t>
      </w:r>
      <w:r>
        <w:rPr>
          <w:color w:val="C45911" w:themeColor="accent2" w:themeShade="BF"/>
        </w:rPr>
        <w:t xml:space="preserve">to take account of </w:t>
      </w:r>
      <w:r>
        <w:rPr>
          <w:color w:val="C45911" w:themeColor="accent2" w:themeShade="BF"/>
        </w:rPr>
        <w:t>Stage 2 COVID-19 Requirements</w:t>
      </w:r>
      <w:r>
        <w:rPr>
          <w:color w:val="C45911" w:themeColor="accent2" w:themeShade="BF"/>
        </w:rPr>
        <w:t xml:space="preserve"> </w:t>
      </w:r>
    </w:p>
    <w:p w14:paraId="5A9B3AE5" w14:textId="08C5AF88" w:rsidR="00995616" w:rsidRDefault="00995616" w:rsidP="00F250CD">
      <w:pPr>
        <w:rPr>
          <w:color w:val="70AD47" w:themeColor="accent6"/>
        </w:rPr>
      </w:pPr>
      <w:r>
        <w:rPr>
          <w:color w:val="70AD47" w:themeColor="accent6"/>
        </w:rPr>
        <w:t xml:space="preserve">Whilst indoor </w:t>
      </w:r>
      <w:r w:rsidRPr="00AE06EA">
        <w:rPr>
          <w:color w:val="70AD47" w:themeColor="accent6"/>
        </w:rPr>
        <w:t xml:space="preserve">Bounce classes </w:t>
      </w:r>
      <w:r>
        <w:rPr>
          <w:color w:val="70AD47" w:themeColor="accent6"/>
        </w:rPr>
        <w:t>remain</w:t>
      </w:r>
      <w:r w:rsidRPr="00AE06EA">
        <w:rPr>
          <w:color w:val="70AD47" w:themeColor="accent6"/>
        </w:rPr>
        <w:t xml:space="preserve"> suspended</w:t>
      </w:r>
      <w:r>
        <w:rPr>
          <w:color w:val="70AD47" w:themeColor="accent6"/>
        </w:rPr>
        <w:t>, outdoor classes will resume on Thursday April 22</w:t>
      </w:r>
      <w:r w:rsidRPr="00995616">
        <w:rPr>
          <w:color w:val="70AD47" w:themeColor="accent6"/>
          <w:vertAlign w:val="superscript"/>
        </w:rPr>
        <w:t>nd</w:t>
      </w:r>
      <w:r>
        <w:rPr>
          <w:color w:val="70AD47" w:themeColor="accent6"/>
        </w:rPr>
        <w:t xml:space="preserve"> for four weeks (moving indoors after Stage 3 goes live). </w:t>
      </w:r>
    </w:p>
    <w:p w14:paraId="22EBA1D1" w14:textId="20B324F8" w:rsidR="00995616" w:rsidRDefault="00995616" w:rsidP="00F250CD">
      <w:pPr>
        <w:rPr>
          <w:color w:val="70AD47" w:themeColor="accent6"/>
        </w:rPr>
      </w:pPr>
      <w:r>
        <w:rPr>
          <w:color w:val="70AD47" w:themeColor="accent6"/>
        </w:rPr>
        <w:t>Local Government Elections will be held at the Hall on Thursday 6</w:t>
      </w:r>
      <w:r w:rsidRPr="00995616">
        <w:rPr>
          <w:color w:val="70AD47" w:themeColor="accent6"/>
          <w:vertAlign w:val="superscript"/>
        </w:rPr>
        <w:t>th</w:t>
      </w:r>
      <w:r>
        <w:rPr>
          <w:color w:val="70AD47" w:themeColor="accent6"/>
        </w:rPr>
        <w:t xml:space="preserve"> May, adhering to COVID-19 requirements as per normal.</w:t>
      </w:r>
    </w:p>
    <w:p w14:paraId="1DCB337F" w14:textId="514DD2EC" w:rsidR="002E21C0" w:rsidRDefault="002E21C0" w:rsidP="002E21C0">
      <w:pPr>
        <w:rPr>
          <w:color w:val="C45911" w:themeColor="accent2" w:themeShade="BF"/>
        </w:rPr>
      </w:pPr>
      <w:bookmarkStart w:id="0" w:name="_Hlk68512908"/>
      <w:r>
        <w:rPr>
          <w:color w:val="C45911" w:themeColor="accent2" w:themeShade="BF"/>
        </w:rPr>
        <w:t xml:space="preserve">Updated 05 January </w:t>
      </w:r>
      <w:r w:rsidR="00995616">
        <w:rPr>
          <w:color w:val="C45911" w:themeColor="accent2" w:themeShade="BF"/>
        </w:rPr>
        <w:t xml:space="preserve">2021 </w:t>
      </w:r>
      <w:r>
        <w:rPr>
          <w:color w:val="C45911" w:themeColor="accent2" w:themeShade="BF"/>
        </w:rPr>
        <w:t xml:space="preserve">to take account of National Lockdown </w:t>
      </w:r>
    </w:p>
    <w:p w14:paraId="5BDA8194" w14:textId="06A84B72" w:rsidR="002E21C0" w:rsidRPr="002E21C0" w:rsidRDefault="002E21C0" w:rsidP="002E21C0">
      <w:pPr>
        <w:rPr>
          <w:color w:val="70AD47" w:themeColor="accent6"/>
        </w:rPr>
      </w:pPr>
      <w:r w:rsidRPr="00AE06EA">
        <w:rPr>
          <w:color w:val="70AD47" w:themeColor="accent6"/>
        </w:rPr>
        <w:t xml:space="preserve">Pilates and Bounce classes </w:t>
      </w:r>
      <w:r>
        <w:rPr>
          <w:color w:val="70AD47" w:themeColor="accent6"/>
        </w:rPr>
        <w:t>remain</w:t>
      </w:r>
      <w:r w:rsidRPr="00AE06EA">
        <w:rPr>
          <w:color w:val="70AD47" w:themeColor="accent6"/>
        </w:rPr>
        <w:t xml:space="preserve"> suspended</w:t>
      </w:r>
      <w:r>
        <w:rPr>
          <w:color w:val="70AD47" w:themeColor="accent6"/>
        </w:rPr>
        <w:t xml:space="preserve">. Circa Run Ba </w:t>
      </w:r>
      <w:proofErr w:type="spellStart"/>
      <w:r>
        <w:rPr>
          <w:color w:val="70AD47" w:themeColor="accent6"/>
        </w:rPr>
        <w:t>Ba</w:t>
      </w:r>
      <w:proofErr w:type="spellEnd"/>
      <w:r>
        <w:rPr>
          <w:color w:val="70AD47" w:themeColor="accent6"/>
        </w:rPr>
        <w:t xml:space="preserve"> will continue to be able to use the Hall although, as they have indicated that they do not intend to use the Hall for the foreseeable future, the Hall will be effectively shut until further notice.</w:t>
      </w:r>
    </w:p>
    <w:bookmarkEnd w:id="0"/>
    <w:p w14:paraId="58489C01" w14:textId="001C61A4" w:rsidR="002E21C0" w:rsidRDefault="002E21C0" w:rsidP="002E21C0">
      <w:pPr>
        <w:rPr>
          <w:color w:val="C45911" w:themeColor="accent2" w:themeShade="BF"/>
        </w:rPr>
      </w:pPr>
      <w:r>
        <w:rPr>
          <w:color w:val="C45911" w:themeColor="accent2" w:themeShade="BF"/>
        </w:rPr>
        <w:t xml:space="preserve">Updated 19 December to take account of Tier 4 Guidance </w:t>
      </w:r>
    </w:p>
    <w:p w14:paraId="565BC314" w14:textId="51174249" w:rsidR="002E21C0" w:rsidRPr="002E21C0" w:rsidRDefault="002E21C0" w:rsidP="00F250CD">
      <w:pPr>
        <w:rPr>
          <w:color w:val="70AD47" w:themeColor="accent6"/>
        </w:rPr>
      </w:pPr>
      <w:r w:rsidRPr="00AE06EA">
        <w:rPr>
          <w:color w:val="70AD47" w:themeColor="accent6"/>
        </w:rPr>
        <w:t xml:space="preserve">Pilates and Bounce classes </w:t>
      </w:r>
      <w:r>
        <w:rPr>
          <w:color w:val="70AD47" w:themeColor="accent6"/>
        </w:rPr>
        <w:t>remain</w:t>
      </w:r>
      <w:r w:rsidRPr="00AE06EA">
        <w:rPr>
          <w:color w:val="70AD47" w:themeColor="accent6"/>
        </w:rPr>
        <w:t xml:space="preserve"> suspended</w:t>
      </w:r>
      <w:r>
        <w:rPr>
          <w:color w:val="70AD47" w:themeColor="accent6"/>
        </w:rPr>
        <w:t xml:space="preserve">. Circa Run Ba </w:t>
      </w:r>
      <w:proofErr w:type="spellStart"/>
      <w:r>
        <w:rPr>
          <w:color w:val="70AD47" w:themeColor="accent6"/>
        </w:rPr>
        <w:t>Ba</w:t>
      </w:r>
      <w:proofErr w:type="spellEnd"/>
      <w:r>
        <w:rPr>
          <w:color w:val="70AD47" w:themeColor="accent6"/>
        </w:rPr>
        <w:t xml:space="preserve"> will continue to be able to use the Hall.</w:t>
      </w:r>
    </w:p>
    <w:p w14:paraId="3E4EFB85" w14:textId="66E31D64" w:rsidR="002E21C0" w:rsidRDefault="002E21C0" w:rsidP="002E21C0">
      <w:pPr>
        <w:rPr>
          <w:color w:val="C45911" w:themeColor="accent2" w:themeShade="BF"/>
        </w:rPr>
      </w:pPr>
      <w:bookmarkStart w:id="1" w:name="_Hlk60737477"/>
      <w:r>
        <w:rPr>
          <w:color w:val="C45911" w:themeColor="accent2" w:themeShade="BF"/>
        </w:rPr>
        <w:t xml:space="preserve">Updated 02 December to take account of Tier 3 Guidance </w:t>
      </w:r>
    </w:p>
    <w:p w14:paraId="41CEFB48" w14:textId="0A6FE6AF" w:rsidR="002E21C0" w:rsidRPr="002E21C0" w:rsidRDefault="002E21C0" w:rsidP="00F250CD">
      <w:pPr>
        <w:rPr>
          <w:color w:val="70AD47" w:themeColor="accent6"/>
        </w:rPr>
      </w:pPr>
      <w:r w:rsidRPr="00AE06EA">
        <w:rPr>
          <w:color w:val="70AD47" w:themeColor="accent6"/>
        </w:rPr>
        <w:t xml:space="preserve">Pilates and Bounce classes </w:t>
      </w:r>
      <w:r>
        <w:rPr>
          <w:color w:val="70AD47" w:themeColor="accent6"/>
        </w:rPr>
        <w:t>remain</w:t>
      </w:r>
      <w:r w:rsidRPr="00AE06EA">
        <w:rPr>
          <w:color w:val="70AD47" w:themeColor="accent6"/>
        </w:rPr>
        <w:t xml:space="preserve"> suspended</w:t>
      </w:r>
      <w:r>
        <w:rPr>
          <w:color w:val="70AD47" w:themeColor="accent6"/>
        </w:rPr>
        <w:t xml:space="preserve">. Circa Run Ba </w:t>
      </w:r>
      <w:proofErr w:type="spellStart"/>
      <w:r>
        <w:rPr>
          <w:color w:val="70AD47" w:themeColor="accent6"/>
        </w:rPr>
        <w:t>Ba</w:t>
      </w:r>
      <w:proofErr w:type="spellEnd"/>
      <w:r>
        <w:rPr>
          <w:color w:val="70AD47" w:themeColor="accent6"/>
        </w:rPr>
        <w:t xml:space="preserve"> will continue to be able to use the Hall.</w:t>
      </w:r>
    </w:p>
    <w:bookmarkEnd w:id="1"/>
    <w:p w14:paraId="2E4C3D7C" w14:textId="0EA74356" w:rsidR="00AE06EA" w:rsidRDefault="00AE06EA" w:rsidP="00F250CD">
      <w:pPr>
        <w:rPr>
          <w:color w:val="C45911" w:themeColor="accent2" w:themeShade="BF"/>
        </w:rPr>
      </w:pPr>
      <w:r>
        <w:rPr>
          <w:color w:val="C45911" w:themeColor="accent2" w:themeShade="BF"/>
        </w:rPr>
        <w:t>Updated 11 November to take account of new Hirer, Cir</w:t>
      </w:r>
      <w:r w:rsidR="00645F30">
        <w:rPr>
          <w:color w:val="C45911" w:themeColor="accent2" w:themeShade="BF"/>
        </w:rPr>
        <w:t>co</w:t>
      </w:r>
      <w:r>
        <w:rPr>
          <w:color w:val="C45911" w:themeColor="accent2" w:themeShade="BF"/>
        </w:rPr>
        <w:t xml:space="preserve"> Rum Ba </w:t>
      </w:r>
      <w:proofErr w:type="spellStart"/>
      <w:r>
        <w:rPr>
          <w:color w:val="C45911" w:themeColor="accent2" w:themeShade="BF"/>
        </w:rPr>
        <w:t>Ba</w:t>
      </w:r>
      <w:proofErr w:type="spellEnd"/>
    </w:p>
    <w:p w14:paraId="426BB853" w14:textId="77128A5B" w:rsidR="00AE06EA" w:rsidRPr="00AE06EA" w:rsidRDefault="00AE06EA" w:rsidP="00F250CD">
      <w:pPr>
        <w:rPr>
          <w:color w:val="70AD47" w:themeColor="accent6"/>
        </w:rPr>
      </w:pPr>
      <w:r w:rsidRPr="00AE06EA">
        <w:rPr>
          <w:color w:val="70AD47" w:themeColor="accent6"/>
        </w:rPr>
        <w:t xml:space="preserve">After checking the </w:t>
      </w:r>
      <w:r>
        <w:rPr>
          <w:color w:val="70AD47" w:themeColor="accent6"/>
        </w:rPr>
        <w:t>guidance</w:t>
      </w:r>
      <w:r w:rsidRPr="00AE06EA">
        <w:rPr>
          <w:color w:val="70AD47" w:themeColor="accent6"/>
        </w:rPr>
        <w:t>, and consulting with ACRE, Circ</w:t>
      </w:r>
      <w:r w:rsidR="00645F30">
        <w:rPr>
          <w:color w:val="70AD47" w:themeColor="accent6"/>
        </w:rPr>
        <w:t>o</w:t>
      </w:r>
      <w:r w:rsidRPr="00AE06EA">
        <w:rPr>
          <w:color w:val="70AD47" w:themeColor="accent6"/>
        </w:rPr>
        <w:t xml:space="preserve"> Rum Ba Ba, a small local </w:t>
      </w:r>
      <w:r>
        <w:rPr>
          <w:color w:val="70AD47" w:themeColor="accent6"/>
        </w:rPr>
        <w:t xml:space="preserve">circus </w:t>
      </w:r>
      <w:r w:rsidRPr="00AE06EA">
        <w:rPr>
          <w:color w:val="70AD47" w:themeColor="accent6"/>
        </w:rPr>
        <w:t>troupe, will be allowed to hire the Hall</w:t>
      </w:r>
      <w:r>
        <w:rPr>
          <w:color w:val="70AD47" w:themeColor="accent6"/>
        </w:rPr>
        <w:t xml:space="preserve"> during the lockdown</w:t>
      </w:r>
      <w:r w:rsidRPr="00AE06EA">
        <w:rPr>
          <w:color w:val="70AD47" w:themeColor="accent6"/>
        </w:rPr>
        <w:t xml:space="preserve"> in order for their three core members to carry-out rehearsals</w:t>
      </w:r>
      <w:r>
        <w:rPr>
          <w:color w:val="70AD47" w:themeColor="accent6"/>
        </w:rPr>
        <w:t xml:space="preserve"> (under the place of work regulations).</w:t>
      </w:r>
      <w:r w:rsidRPr="00AE06EA">
        <w:rPr>
          <w:color w:val="70AD47" w:themeColor="accent6"/>
        </w:rPr>
        <w:t xml:space="preserve"> </w:t>
      </w:r>
      <w:r>
        <w:rPr>
          <w:color w:val="70AD47" w:themeColor="accent6"/>
        </w:rPr>
        <w:t>As per normal, they have provided us with their own Risk Assessment as well as agreeing to all of the stipulations in the Hall’s COVID-19 documentation.</w:t>
      </w:r>
    </w:p>
    <w:p w14:paraId="53CAD825" w14:textId="3DDF812F" w:rsidR="00AE06EA" w:rsidRDefault="00AE06EA" w:rsidP="00F250CD">
      <w:pPr>
        <w:rPr>
          <w:color w:val="C45911" w:themeColor="accent2" w:themeShade="BF"/>
        </w:rPr>
      </w:pPr>
      <w:bookmarkStart w:id="2" w:name="_Hlk60737333"/>
      <w:r>
        <w:rPr>
          <w:color w:val="C45911" w:themeColor="accent2" w:themeShade="BF"/>
        </w:rPr>
        <w:t>Updated 05 November to take account of new Government Regulations (4-week Lockdown)</w:t>
      </w:r>
    </w:p>
    <w:p w14:paraId="60549B42" w14:textId="642338ED" w:rsidR="00AE06EA" w:rsidRPr="00AE06EA" w:rsidRDefault="00AE06EA" w:rsidP="00F250CD">
      <w:pPr>
        <w:rPr>
          <w:color w:val="70AD47" w:themeColor="accent6"/>
        </w:rPr>
      </w:pPr>
      <w:r w:rsidRPr="00AE06EA">
        <w:rPr>
          <w:color w:val="70AD47" w:themeColor="accent6"/>
        </w:rPr>
        <w:t>Both the Pilates and Bounce classes have been suspended for the period of the lockdown</w:t>
      </w:r>
    </w:p>
    <w:bookmarkEnd w:id="2"/>
    <w:p w14:paraId="730951EE" w14:textId="27D2E2D4" w:rsidR="00F250CD" w:rsidRPr="002A69F7" w:rsidRDefault="00F250CD" w:rsidP="00F250CD">
      <w:pPr>
        <w:rPr>
          <w:color w:val="C45911" w:themeColor="accent2" w:themeShade="BF"/>
        </w:rPr>
      </w:pPr>
      <w:r w:rsidRPr="002A69F7">
        <w:rPr>
          <w:color w:val="C45911" w:themeColor="accent2" w:themeShade="BF"/>
        </w:rPr>
        <w:lastRenderedPageBreak/>
        <w:t xml:space="preserve">Updated </w:t>
      </w:r>
      <w:r>
        <w:rPr>
          <w:color w:val="C45911" w:themeColor="accent2" w:themeShade="BF"/>
        </w:rPr>
        <w:t>25</w:t>
      </w:r>
      <w:r w:rsidRPr="002A69F7">
        <w:rPr>
          <w:color w:val="C45911" w:themeColor="accent2" w:themeShade="BF"/>
        </w:rPr>
        <w:t xml:space="preserve"> September </w:t>
      </w:r>
      <w:r>
        <w:rPr>
          <w:color w:val="C45911" w:themeColor="accent2" w:themeShade="BF"/>
        </w:rPr>
        <w:t>for new Hirer, Liz Wilson-Smith Physio (Pilates)</w:t>
      </w:r>
    </w:p>
    <w:p w14:paraId="59D9168B" w14:textId="4031770C" w:rsidR="00F250CD" w:rsidRPr="00F250CD" w:rsidRDefault="00F250CD" w:rsidP="00D3004C">
      <w:pPr>
        <w:rPr>
          <w:color w:val="70AD47" w:themeColor="accent6"/>
        </w:rPr>
      </w:pPr>
      <w:r w:rsidRPr="00D3004C">
        <w:rPr>
          <w:color w:val="70AD47" w:themeColor="accent6"/>
        </w:rPr>
        <w:t xml:space="preserve">No changes to the Risk Assessment </w:t>
      </w:r>
      <w:bookmarkStart w:id="3" w:name="_Hlk51916458"/>
      <w:r>
        <w:rPr>
          <w:color w:val="70AD47" w:themeColor="accent6"/>
        </w:rPr>
        <w:t>required as these sessions are inline with previous Hirers. We have, in addition, put up a poster in the entrance hall with the QR code for the Track &amp; Trace App.</w:t>
      </w:r>
    </w:p>
    <w:p w14:paraId="0787E21A" w14:textId="0249DC97" w:rsidR="00D3004C" w:rsidRPr="002A69F7" w:rsidRDefault="00D3004C" w:rsidP="00D3004C">
      <w:pPr>
        <w:rPr>
          <w:color w:val="C45911" w:themeColor="accent2" w:themeShade="BF"/>
        </w:rPr>
      </w:pPr>
      <w:r w:rsidRPr="002A69F7">
        <w:rPr>
          <w:color w:val="C45911" w:themeColor="accent2" w:themeShade="BF"/>
        </w:rPr>
        <w:t xml:space="preserve">Updated </w:t>
      </w:r>
      <w:r>
        <w:rPr>
          <w:color w:val="C45911" w:themeColor="accent2" w:themeShade="BF"/>
        </w:rPr>
        <w:t>23</w:t>
      </w:r>
      <w:r w:rsidRPr="002A69F7">
        <w:rPr>
          <w:color w:val="C45911" w:themeColor="accent2" w:themeShade="BF"/>
        </w:rPr>
        <w:t xml:space="preserve"> September to take account of new Government Regulations</w:t>
      </w:r>
      <w:r w:rsidR="00AE06EA">
        <w:rPr>
          <w:color w:val="C45911" w:themeColor="accent2" w:themeShade="BF"/>
        </w:rPr>
        <w:t xml:space="preserve"> (Introduction of Tier System)</w:t>
      </w:r>
    </w:p>
    <w:p w14:paraId="122F026A" w14:textId="34743D14" w:rsidR="00D3004C" w:rsidRPr="00D3004C" w:rsidRDefault="00D3004C">
      <w:pPr>
        <w:rPr>
          <w:color w:val="70AD47" w:themeColor="accent6"/>
        </w:rPr>
      </w:pPr>
      <w:r w:rsidRPr="00D3004C">
        <w:rPr>
          <w:color w:val="70AD47" w:themeColor="accent6"/>
        </w:rPr>
        <w:t>No changes to the Risk Assessment as Exercise Sessions and Youth Activities remain on the Exempt list.</w:t>
      </w:r>
    </w:p>
    <w:p w14:paraId="5FEE7720" w14:textId="0885DAFE" w:rsidR="002A69F7" w:rsidRPr="002A69F7" w:rsidRDefault="002A69F7">
      <w:pPr>
        <w:rPr>
          <w:color w:val="C45911" w:themeColor="accent2" w:themeShade="BF"/>
        </w:rPr>
      </w:pPr>
      <w:bookmarkStart w:id="4" w:name="_Hlk51778473"/>
      <w:bookmarkEnd w:id="3"/>
      <w:r w:rsidRPr="002A69F7">
        <w:rPr>
          <w:color w:val="C45911" w:themeColor="accent2" w:themeShade="BF"/>
        </w:rPr>
        <w:t>Updated 11 September to take account of new Government Regulations</w:t>
      </w:r>
    </w:p>
    <w:bookmarkEnd w:id="4"/>
    <w:p w14:paraId="1587FACE" w14:textId="79E26E73" w:rsidR="002A69F7" w:rsidRDefault="002A69F7">
      <w:pPr>
        <w:rPr>
          <w:color w:val="70AD47" w:themeColor="accent6"/>
        </w:rPr>
      </w:pPr>
      <w:r w:rsidRPr="002A69F7">
        <w:rPr>
          <w:color w:val="70AD47" w:themeColor="accent6"/>
        </w:rPr>
        <w:t>Hirers should ensure that people from different households do not come into close contact during an event in groups of more than 6.</w:t>
      </w:r>
      <w:r>
        <w:rPr>
          <w:color w:val="70AD47" w:themeColor="accent6"/>
        </w:rPr>
        <w:t xml:space="preserve"> Face coverings should be worn upon entering/leaving the premises and whilst visiting the toilet. They should also be worn whilst in the Hall unless participating in activities where face coverings are not feasible</w:t>
      </w:r>
      <w:r w:rsidR="000B086D">
        <w:rPr>
          <w:color w:val="70AD47" w:themeColor="accent6"/>
        </w:rPr>
        <w:t>/recommended</w:t>
      </w:r>
      <w:r>
        <w:rPr>
          <w:color w:val="70AD47" w:themeColor="accent6"/>
        </w:rPr>
        <w:t xml:space="preserve"> e.g. physical exercise. Hirers should follow Government advice with regards to whether children should wear face coverings. </w:t>
      </w:r>
    </w:p>
    <w:p w14:paraId="0FCA9746" w14:textId="22FCA94E" w:rsidR="002A69F7" w:rsidRDefault="002A69F7">
      <w:pPr>
        <w:rPr>
          <w:color w:val="70AD47" w:themeColor="accent6"/>
        </w:rPr>
      </w:pPr>
      <w:r>
        <w:rPr>
          <w:color w:val="70AD47" w:themeColor="accent6"/>
        </w:rPr>
        <w:t xml:space="preserve">As per the existing Risk Assessment. Hirers will be expected to carry-out a pre-clean of the facilities prior to their sessions, as well as a post-clean once they have finished. This will include </w:t>
      </w:r>
      <w:r w:rsidR="00943760">
        <w:rPr>
          <w:color w:val="70AD47" w:themeColor="accent6"/>
        </w:rPr>
        <w:t>cleaning/</w:t>
      </w:r>
      <w:r>
        <w:rPr>
          <w:color w:val="70AD47" w:themeColor="accent6"/>
        </w:rPr>
        <w:t xml:space="preserve">wiping down all </w:t>
      </w:r>
      <w:r w:rsidR="00943760">
        <w:rPr>
          <w:color w:val="70AD47" w:themeColor="accent6"/>
        </w:rPr>
        <w:t>door/window handles, window sills, light switches, WC and hand basins, Key/key box, floor areas used, and any other items that</w:t>
      </w:r>
      <w:r w:rsidR="000B086D">
        <w:rPr>
          <w:color w:val="70AD47" w:themeColor="accent6"/>
        </w:rPr>
        <w:t xml:space="preserve"> </w:t>
      </w:r>
      <w:r w:rsidR="00943760">
        <w:rPr>
          <w:color w:val="70AD47" w:themeColor="accent6"/>
        </w:rPr>
        <w:t>the users</w:t>
      </w:r>
      <w:r w:rsidR="000B086D">
        <w:rPr>
          <w:color w:val="70AD47" w:themeColor="accent6"/>
        </w:rPr>
        <w:t xml:space="preserve"> may have come into contact with</w:t>
      </w:r>
      <w:r w:rsidR="00943760">
        <w:rPr>
          <w:color w:val="70AD47" w:themeColor="accent6"/>
        </w:rPr>
        <w:t>. Rubbish should also be taken away, and rubbish bins wiped-down. A Pre/Post Cleaning Checklist Form will be posted on the Noticeboard in the foyer, and Hirers will be expected to initial/date it on each visit.</w:t>
      </w:r>
    </w:p>
    <w:p w14:paraId="7905060E" w14:textId="0934CE71" w:rsidR="00943760" w:rsidRPr="002A69F7" w:rsidRDefault="00943760">
      <w:pPr>
        <w:rPr>
          <w:color w:val="70AD47" w:themeColor="accent6"/>
        </w:rPr>
      </w:pPr>
      <w:r>
        <w:rPr>
          <w:color w:val="70AD47" w:themeColor="accent6"/>
        </w:rPr>
        <w:t xml:space="preserve">In order to comply with Track and Trace requirements, Hirers will be required to </w:t>
      </w:r>
      <w:r w:rsidR="00217EAD">
        <w:rPr>
          <w:color w:val="70AD47" w:themeColor="accent6"/>
        </w:rPr>
        <w:t>maintain records of the name/contact details, date of visit, arrival time and, where possible departure time for</w:t>
      </w:r>
      <w:r>
        <w:rPr>
          <w:color w:val="70AD47" w:themeColor="accent6"/>
        </w:rPr>
        <w:t xml:space="preserve"> all people attending </w:t>
      </w:r>
      <w:r w:rsidR="00217EAD">
        <w:rPr>
          <w:color w:val="70AD47" w:themeColor="accent6"/>
        </w:rPr>
        <w:t>their events/</w:t>
      </w:r>
      <w:r>
        <w:rPr>
          <w:color w:val="70AD47" w:themeColor="accent6"/>
        </w:rPr>
        <w:t>sessions</w:t>
      </w:r>
      <w:r w:rsidR="00217EAD">
        <w:rPr>
          <w:color w:val="70AD47" w:themeColor="accent6"/>
        </w:rPr>
        <w:t xml:space="preserve">. This information should be </w:t>
      </w:r>
      <w:r w:rsidR="00747FC0">
        <w:rPr>
          <w:color w:val="70AD47" w:themeColor="accent6"/>
        </w:rPr>
        <w:t xml:space="preserve">sent to Paul Ainsworth on </w:t>
      </w:r>
      <w:hyperlink r:id="rId5" w:history="1">
        <w:r w:rsidR="00747FC0" w:rsidRPr="00BB2E03">
          <w:rPr>
            <w:rStyle w:val="Hyperlink"/>
          </w:rPr>
          <w:t>kavallach6@btinternet.com</w:t>
        </w:r>
      </w:hyperlink>
      <w:r w:rsidR="00747FC0">
        <w:rPr>
          <w:color w:val="70AD47" w:themeColor="accent6"/>
        </w:rPr>
        <w:t xml:space="preserve"> for each session. The information will be </w:t>
      </w:r>
      <w:r w:rsidR="00B921E4">
        <w:rPr>
          <w:color w:val="70AD47" w:themeColor="accent6"/>
        </w:rPr>
        <w:t xml:space="preserve">kept for </w:t>
      </w:r>
      <w:r w:rsidR="00217EAD">
        <w:rPr>
          <w:color w:val="70AD47" w:themeColor="accent6"/>
        </w:rPr>
        <w:t>21 days</w:t>
      </w:r>
      <w:r w:rsidR="00747FC0">
        <w:rPr>
          <w:color w:val="70AD47" w:themeColor="accent6"/>
        </w:rPr>
        <w:t xml:space="preserve">, and only be used </w:t>
      </w:r>
      <w:r w:rsidR="00B921E4">
        <w:rPr>
          <w:color w:val="70AD47" w:themeColor="accent6"/>
        </w:rPr>
        <w:t>for the purposes of Track and Trace</w:t>
      </w:r>
      <w:r w:rsidR="00747FC0">
        <w:rPr>
          <w:color w:val="70AD47" w:themeColor="accent6"/>
        </w:rPr>
        <w:t>, at which point it will be deleted.</w:t>
      </w:r>
    </w:p>
    <w:p w14:paraId="45F1A536" w14:textId="41E17A45" w:rsidR="00D0201F" w:rsidRPr="002A69F7" w:rsidRDefault="00D0201F">
      <w:pPr>
        <w:rPr>
          <w:color w:val="C45911" w:themeColor="accent2" w:themeShade="BF"/>
        </w:rPr>
      </w:pPr>
      <w:r w:rsidRPr="002A69F7">
        <w:rPr>
          <w:color w:val="C45911" w:themeColor="accent2" w:themeShade="BF"/>
        </w:rPr>
        <w:t>Updated 24 August 2020 for one-off event to be held on the 26</w:t>
      </w:r>
      <w:r w:rsidRPr="002A69F7">
        <w:rPr>
          <w:color w:val="C45911" w:themeColor="accent2" w:themeShade="BF"/>
          <w:vertAlign w:val="superscript"/>
        </w:rPr>
        <w:t>th</w:t>
      </w:r>
      <w:r w:rsidRPr="002A69F7">
        <w:rPr>
          <w:color w:val="C45911" w:themeColor="accent2" w:themeShade="BF"/>
        </w:rPr>
        <w:t xml:space="preserve"> September 2020 by the Kent Festival of Music, Speech and Drama (affiliated to the British and International Federation of Festivals)</w:t>
      </w:r>
    </w:p>
    <w:p w14:paraId="1778FD5B" w14:textId="43982C38" w:rsidR="00D0201F" w:rsidRPr="002A69F7" w:rsidRDefault="00D0201F" w:rsidP="00D0201F">
      <w:pPr>
        <w:rPr>
          <w:color w:val="70AD47" w:themeColor="accent6"/>
        </w:rPr>
      </w:pPr>
      <w:r w:rsidRPr="002A69F7">
        <w:rPr>
          <w:color w:val="70AD47" w:themeColor="accent6"/>
        </w:rPr>
        <w:t xml:space="preserve">“Our event would be a celebratory Speech and Drama event for young people who would be giving solo or duo performances which do not involve music or singing. Our committee (max 5 people) would be in charge of letting the competitors in at the fixed time of their performance class and would allow one adult each with them for safeguarding reasons.  The maximum number of any performance class is 10 students.  The performers and adult would sit at fixed socially distanced spaces in the hall and the performers would be summoned one (or 2) at a time to perform on the stage.  Each performance lasts a maximum of 5 minutes.  After their performance, the child would then return to their seat.  At the end of the class, an adjudicator would give general comments to encourage performers in their future work.  This audience would then leave the hall, appropriate cleaning would take place and then the </w:t>
      </w:r>
      <w:r w:rsidRPr="002A69F7">
        <w:rPr>
          <w:color w:val="70AD47" w:themeColor="accent6"/>
        </w:rPr>
        <w:lastRenderedPageBreak/>
        <w:t>entrants and accompanying adult for the next class would be let in. We have contact details already of children involved for track and trace purposes and are happy to do temperature checks on entry too. No refreshments would be available and if people are waiting for their class to begin they will be requested to wait in their cars in the car park or to wait in the open air until summoned. The majority of committee members are teachers and all committee members are aware of current guidelines for COVID-19 and we feel confident in putting together an appropriate risk assessment if this event can go ahead.</w:t>
      </w:r>
    </w:p>
    <w:p w14:paraId="3D77B4D0" w14:textId="29E57180" w:rsidR="006654F3" w:rsidRPr="002A69F7" w:rsidRDefault="00D0201F" w:rsidP="00D0201F">
      <w:pPr>
        <w:rPr>
          <w:rFonts w:eastAsia="Times New Roman"/>
          <w:color w:val="70AD47" w:themeColor="accent6"/>
        </w:rPr>
      </w:pPr>
      <w:r w:rsidRPr="002A69F7">
        <w:rPr>
          <w:rFonts w:eastAsia="Times New Roman"/>
          <w:color w:val="70AD47" w:themeColor="accent6"/>
        </w:rPr>
        <w:t xml:space="preserve">Each family group will be the participating child with a maximum of two people accompanying. On the basis that each group will be from the same household they won’t have to distance from each other, just distance from the other family groups. </w:t>
      </w:r>
      <w:r w:rsidR="006654F3" w:rsidRPr="002A69F7">
        <w:rPr>
          <w:rFonts w:eastAsia="Times New Roman"/>
          <w:color w:val="70AD47" w:themeColor="accent6"/>
        </w:rPr>
        <w:t>It is recommended but not compulsory for any children under 11 attending to wear masks. As such, this decision will be made by the organisers in light of the circumstances and Government advice at the time.</w:t>
      </w:r>
    </w:p>
    <w:p w14:paraId="7FA6DF20" w14:textId="34605878" w:rsidR="00D0201F" w:rsidRPr="002A69F7" w:rsidRDefault="00D0201F" w:rsidP="00D0201F">
      <w:pPr>
        <w:rPr>
          <w:rFonts w:eastAsia="Times New Roman"/>
          <w:color w:val="70AD47" w:themeColor="accent6"/>
        </w:rPr>
      </w:pPr>
      <w:r w:rsidRPr="002A69F7">
        <w:rPr>
          <w:color w:val="70AD47" w:themeColor="accent6"/>
        </w:rPr>
        <w:t xml:space="preserve">No material changes are required to the Risk Assessment /associated documents although, in order to assist the organisers (and future organisers) with their social distancing calculations, a scale drawing of the hall (including measurements) has been produced. </w:t>
      </w:r>
    </w:p>
    <w:p w14:paraId="212C32F5" w14:textId="4E6B1B4E" w:rsidR="002A69F7" w:rsidRDefault="006654F3">
      <w:pPr>
        <w:rPr>
          <w:color w:val="C45911" w:themeColor="accent2" w:themeShade="BF"/>
        </w:rPr>
      </w:pPr>
      <w:r w:rsidRPr="002A69F7">
        <w:rPr>
          <w:color w:val="70AD47" w:themeColor="accent6"/>
        </w:rPr>
        <w:object w:dxaOrig="1538" w:dyaOrig="994" w14:anchorId="44ED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 o:title=""/>
          </v:shape>
          <o:OLEObject Type="Embed" ProgID="Package" ShapeID="_x0000_i1025" DrawAspect="Icon" ObjectID="_1679125895" r:id="rId7"/>
        </w:object>
      </w:r>
      <w:r w:rsidR="002A69F7">
        <w:rPr>
          <w:color w:val="C45911" w:themeColor="accent2" w:themeShade="BF"/>
        </w:rPr>
        <w:br w:type="page"/>
      </w:r>
    </w:p>
    <w:p w14:paraId="310C22B1" w14:textId="77777777" w:rsidR="00D0201F" w:rsidRPr="00D0201F" w:rsidRDefault="00D0201F">
      <w:pPr>
        <w:rPr>
          <w:color w:val="C45911" w:themeColor="accent2" w:themeShade="BF"/>
        </w:rPr>
      </w:pPr>
    </w:p>
    <w:tbl>
      <w:tblPr>
        <w:tblStyle w:val="TableGrid"/>
        <w:tblW w:w="14312" w:type="dxa"/>
        <w:tblLook w:val="04A0" w:firstRow="1" w:lastRow="0" w:firstColumn="1" w:lastColumn="0" w:noHBand="0" w:noVBand="1"/>
      </w:tblPr>
      <w:tblGrid>
        <w:gridCol w:w="1557"/>
        <w:gridCol w:w="1558"/>
        <w:gridCol w:w="1558"/>
        <w:gridCol w:w="3402"/>
        <w:gridCol w:w="3686"/>
        <w:gridCol w:w="2551"/>
      </w:tblGrid>
      <w:tr w:rsidR="00345A3A" w14:paraId="00545D50" w14:textId="77777777" w:rsidTr="005E1426">
        <w:tc>
          <w:tcPr>
            <w:tcW w:w="1557" w:type="dxa"/>
          </w:tcPr>
          <w:p w14:paraId="4CDE97CE" w14:textId="3B868C97" w:rsidR="00345A3A" w:rsidRPr="005E1426" w:rsidRDefault="005E1426">
            <w:pPr>
              <w:rPr>
                <w:rFonts w:ascii="Arial" w:hAnsi="Arial" w:cs="Arial"/>
                <w:sz w:val="16"/>
                <w:szCs w:val="16"/>
              </w:rPr>
            </w:pPr>
            <w:r w:rsidRPr="005E1426">
              <w:rPr>
                <w:rFonts w:ascii="Arial" w:hAnsi="Arial" w:cs="Arial"/>
                <w:sz w:val="16"/>
                <w:szCs w:val="16"/>
              </w:rPr>
              <w:t>Identified Risk</w:t>
            </w:r>
          </w:p>
        </w:tc>
        <w:tc>
          <w:tcPr>
            <w:tcW w:w="1558" w:type="dxa"/>
          </w:tcPr>
          <w:p w14:paraId="1272A6C9" w14:textId="43B626F7" w:rsidR="00345A3A" w:rsidRPr="005E1426" w:rsidRDefault="005E1426">
            <w:pPr>
              <w:rPr>
                <w:rFonts w:ascii="Arial" w:hAnsi="Arial" w:cs="Arial"/>
                <w:sz w:val="16"/>
                <w:szCs w:val="16"/>
              </w:rPr>
            </w:pPr>
            <w:r w:rsidRPr="005E1426">
              <w:rPr>
                <w:rFonts w:ascii="Arial" w:hAnsi="Arial" w:cs="Arial"/>
                <w:sz w:val="16"/>
                <w:szCs w:val="16"/>
              </w:rPr>
              <w:t>Who</w:t>
            </w:r>
          </w:p>
        </w:tc>
        <w:tc>
          <w:tcPr>
            <w:tcW w:w="1558" w:type="dxa"/>
          </w:tcPr>
          <w:p w14:paraId="5375248A" w14:textId="3AA39DDA" w:rsidR="00345A3A" w:rsidRPr="005E1426" w:rsidRDefault="005E1426">
            <w:pPr>
              <w:rPr>
                <w:rFonts w:ascii="Arial" w:hAnsi="Arial" w:cs="Arial"/>
                <w:sz w:val="16"/>
                <w:szCs w:val="16"/>
              </w:rPr>
            </w:pPr>
            <w:r w:rsidRPr="005E1426">
              <w:rPr>
                <w:rFonts w:ascii="Arial" w:hAnsi="Arial" w:cs="Arial"/>
                <w:sz w:val="16"/>
                <w:szCs w:val="16"/>
              </w:rPr>
              <w:t>Hazard</w:t>
            </w:r>
          </w:p>
        </w:tc>
        <w:tc>
          <w:tcPr>
            <w:tcW w:w="3402" w:type="dxa"/>
          </w:tcPr>
          <w:p w14:paraId="5007B2D3" w14:textId="5667F8BF" w:rsidR="00345A3A" w:rsidRPr="005E1426" w:rsidRDefault="005E1426">
            <w:pPr>
              <w:rPr>
                <w:rFonts w:ascii="Arial" w:hAnsi="Arial" w:cs="Arial"/>
                <w:sz w:val="16"/>
                <w:szCs w:val="16"/>
              </w:rPr>
            </w:pPr>
            <w:r w:rsidRPr="005E1426">
              <w:rPr>
                <w:rFonts w:ascii="Arial" w:hAnsi="Arial" w:cs="Arial"/>
                <w:sz w:val="16"/>
                <w:szCs w:val="16"/>
              </w:rPr>
              <w:t>Area of Risk</w:t>
            </w:r>
          </w:p>
        </w:tc>
        <w:tc>
          <w:tcPr>
            <w:tcW w:w="3686" w:type="dxa"/>
          </w:tcPr>
          <w:p w14:paraId="526429AF" w14:textId="66694556" w:rsidR="00345A3A" w:rsidRPr="005E1426" w:rsidRDefault="005E1426">
            <w:pPr>
              <w:rPr>
                <w:rFonts w:ascii="Arial" w:hAnsi="Arial" w:cs="Arial"/>
                <w:sz w:val="16"/>
                <w:szCs w:val="16"/>
              </w:rPr>
            </w:pPr>
            <w:r w:rsidRPr="005E1426">
              <w:rPr>
                <w:rFonts w:ascii="Arial" w:hAnsi="Arial" w:cs="Arial"/>
                <w:sz w:val="16"/>
                <w:szCs w:val="16"/>
              </w:rPr>
              <w:t>Action Required</w:t>
            </w:r>
          </w:p>
        </w:tc>
        <w:tc>
          <w:tcPr>
            <w:tcW w:w="2551" w:type="dxa"/>
          </w:tcPr>
          <w:p w14:paraId="67A00107" w14:textId="6083B638" w:rsidR="00345A3A" w:rsidRPr="005E1426" w:rsidRDefault="005E1426">
            <w:pPr>
              <w:rPr>
                <w:rFonts w:ascii="Arial" w:hAnsi="Arial" w:cs="Arial"/>
                <w:sz w:val="16"/>
                <w:szCs w:val="16"/>
              </w:rPr>
            </w:pPr>
            <w:r w:rsidRPr="005E1426">
              <w:rPr>
                <w:rFonts w:ascii="Arial" w:hAnsi="Arial" w:cs="Arial"/>
                <w:sz w:val="16"/>
                <w:szCs w:val="16"/>
              </w:rPr>
              <w:t>Who Responsible</w:t>
            </w:r>
          </w:p>
        </w:tc>
      </w:tr>
      <w:tr w:rsidR="00345A3A" w14:paraId="307630B0" w14:textId="77777777" w:rsidTr="005E1426">
        <w:tc>
          <w:tcPr>
            <w:tcW w:w="1557" w:type="dxa"/>
          </w:tcPr>
          <w:p w14:paraId="3F8C6B87" w14:textId="064C1D56" w:rsidR="00345A3A" w:rsidRPr="005E1426" w:rsidRDefault="005E1426">
            <w:pPr>
              <w:rPr>
                <w:rFonts w:ascii="Arial" w:hAnsi="Arial" w:cs="Arial"/>
                <w:sz w:val="16"/>
                <w:szCs w:val="16"/>
              </w:rPr>
            </w:pPr>
            <w:r>
              <w:rPr>
                <w:rFonts w:ascii="Arial" w:hAnsi="Arial" w:cs="Arial"/>
                <w:sz w:val="16"/>
                <w:szCs w:val="16"/>
              </w:rPr>
              <w:t>Covid-19 infection, cross contamination</w:t>
            </w:r>
          </w:p>
        </w:tc>
        <w:tc>
          <w:tcPr>
            <w:tcW w:w="1558" w:type="dxa"/>
          </w:tcPr>
          <w:p w14:paraId="47F68704" w14:textId="77777777" w:rsidR="00345A3A" w:rsidRDefault="005E1426">
            <w:pPr>
              <w:rPr>
                <w:rFonts w:ascii="Arial" w:hAnsi="Arial" w:cs="Arial"/>
                <w:sz w:val="16"/>
                <w:szCs w:val="16"/>
              </w:rPr>
            </w:pPr>
            <w:r>
              <w:rPr>
                <w:rFonts w:ascii="Arial" w:hAnsi="Arial" w:cs="Arial"/>
                <w:sz w:val="16"/>
                <w:szCs w:val="16"/>
              </w:rPr>
              <w:t>Trustees, Volunteers, Contractors, Cleaner</w:t>
            </w:r>
          </w:p>
          <w:p w14:paraId="287BBE1A" w14:textId="77777777" w:rsidR="008563D4" w:rsidRDefault="008563D4">
            <w:pPr>
              <w:rPr>
                <w:rFonts w:ascii="Arial" w:hAnsi="Arial" w:cs="Arial"/>
                <w:sz w:val="16"/>
                <w:szCs w:val="16"/>
              </w:rPr>
            </w:pPr>
          </w:p>
          <w:p w14:paraId="50BF0CAB" w14:textId="77777777" w:rsidR="008563D4" w:rsidRDefault="008563D4">
            <w:pPr>
              <w:rPr>
                <w:rFonts w:ascii="Arial" w:hAnsi="Arial" w:cs="Arial"/>
                <w:sz w:val="16"/>
                <w:szCs w:val="16"/>
              </w:rPr>
            </w:pPr>
          </w:p>
          <w:p w14:paraId="14DB6615" w14:textId="77777777" w:rsidR="008563D4" w:rsidRDefault="008563D4">
            <w:pPr>
              <w:rPr>
                <w:rFonts w:ascii="Arial" w:hAnsi="Arial" w:cs="Arial"/>
                <w:sz w:val="16"/>
                <w:szCs w:val="16"/>
              </w:rPr>
            </w:pPr>
          </w:p>
          <w:p w14:paraId="42B8B905" w14:textId="77777777" w:rsidR="008563D4" w:rsidRDefault="008563D4">
            <w:pPr>
              <w:rPr>
                <w:rFonts w:ascii="Arial" w:hAnsi="Arial" w:cs="Arial"/>
                <w:sz w:val="16"/>
                <w:szCs w:val="16"/>
              </w:rPr>
            </w:pPr>
          </w:p>
          <w:p w14:paraId="3BE9D18B" w14:textId="77777777" w:rsidR="008563D4" w:rsidRDefault="008563D4">
            <w:pPr>
              <w:rPr>
                <w:rFonts w:ascii="Arial" w:hAnsi="Arial" w:cs="Arial"/>
                <w:sz w:val="16"/>
                <w:szCs w:val="16"/>
              </w:rPr>
            </w:pPr>
          </w:p>
          <w:p w14:paraId="0EB8A7AB" w14:textId="77777777" w:rsidR="008563D4" w:rsidRDefault="008563D4">
            <w:pPr>
              <w:rPr>
                <w:rFonts w:ascii="Arial" w:hAnsi="Arial" w:cs="Arial"/>
                <w:sz w:val="16"/>
                <w:szCs w:val="16"/>
              </w:rPr>
            </w:pPr>
          </w:p>
          <w:p w14:paraId="24405E67" w14:textId="77777777" w:rsidR="008563D4" w:rsidRDefault="008563D4">
            <w:pPr>
              <w:rPr>
                <w:rFonts w:ascii="Arial" w:hAnsi="Arial" w:cs="Arial"/>
                <w:sz w:val="16"/>
                <w:szCs w:val="16"/>
              </w:rPr>
            </w:pPr>
          </w:p>
          <w:p w14:paraId="41155756" w14:textId="77777777" w:rsidR="008563D4" w:rsidRDefault="008563D4">
            <w:pPr>
              <w:rPr>
                <w:rFonts w:ascii="Arial" w:hAnsi="Arial" w:cs="Arial"/>
                <w:sz w:val="16"/>
                <w:szCs w:val="16"/>
              </w:rPr>
            </w:pPr>
          </w:p>
          <w:p w14:paraId="081DDEB2" w14:textId="59251E34" w:rsidR="008563D4" w:rsidRDefault="008563D4">
            <w:pPr>
              <w:rPr>
                <w:rFonts w:ascii="Arial" w:hAnsi="Arial" w:cs="Arial"/>
                <w:sz w:val="16"/>
                <w:szCs w:val="16"/>
              </w:rPr>
            </w:pPr>
            <w:r>
              <w:rPr>
                <w:rFonts w:ascii="Arial" w:hAnsi="Arial" w:cs="Arial"/>
                <w:sz w:val="16"/>
                <w:szCs w:val="16"/>
              </w:rPr>
              <w:t>Contractors</w:t>
            </w:r>
          </w:p>
          <w:p w14:paraId="5DABF3C0" w14:textId="77777777" w:rsidR="008563D4" w:rsidRDefault="008563D4">
            <w:pPr>
              <w:rPr>
                <w:rFonts w:ascii="Arial" w:hAnsi="Arial" w:cs="Arial"/>
                <w:sz w:val="16"/>
                <w:szCs w:val="16"/>
              </w:rPr>
            </w:pPr>
          </w:p>
          <w:p w14:paraId="74DFE285" w14:textId="694DD684" w:rsidR="008563D4" w:rsidRDefault="008563D4">
            <w:pPr>
              <w:rPr>
                <w:rFonts w:ascii="Arial" w:hAnsi="Arial" w:cs="Arial"/>
                <w:sz w:val="16"/>
                <w:szCs w:val="16"/>
              </w:rPr>
            </w:pPr>
            <w:r>
              <w:rPr>
                <w:rFonts w:ascii="Arial" w:hAnsi="Arial" w:cs="Arial"/>
                <w:sz w:val="16"/>
                <w:szCs w:val="16"/>
              </w:rPr>
              <w:t>Cleaner</w:t>
            </w:r>
          </w:p>
          <w:p w14:paraId="0905ECFE" w14:textId="28B2F7F9" w:rsidR="008563D4" w:rsidRPr="005E1426" w:rsidRDefault="008563D4">
            <w:pPr>
              <w:rPr>
                <w:rFonts w:ascii="Arial" w:hAnsi="Arial" w:cs="Arial"/>
                <w:sz w:val="16"/>
                <w:szCs w:val="16"/>
              </w:rPr>
            </w:pPr>
          </w:p>
        </w:tc>
        <w:tc>
          <w:tcPr>
            <w:tcW w:w="1558" w:type="dxa"/>
          </w:tcPr>
          <w:p w14:paraId="4361910F" w14:textId="7EC19913" w:rsidR="00345A3A" w:rsidRPr="005E1426" w:rsidRDefault="005E1426">
            <w:pPr>
              <w:rPr>
                <w:rFonts w:ascii="Arial" w:hAnsi="Arial" w:cs="Arial"/>
                <w:sz w:val="16"/>
                <w:szCs w:val="16"/>
              </w:rPr>
            </w:pPr>
            <w:r>
              <w:rPr>
                <w:rFonts w:ascii="Arial" w:hAnsi="Arial" w:cs="Arial"/>
                <w:sz w:val="16"/>
                <w:szCs w:val="16"/>
              </w:rPr>
              <w:t>Contamination of surfaces</w:t>
            </w:r>
          </w:p>
        </w:tc>
        <w:tc>
          <w:tcPr>
            <w:tcW w:w="3402" w:type="dxa"/>
          </w:tcPr>
          <w:p w14:paraId="217CBB8A" w14:textId="0D74B8EF" w:rsidR="00345A3A" w:rsidRDefault="005E1426">
            <w:pPr>
              <w:rPr>
                <w:rFonts w:ascii="Arial" w:hAnsi="Arial" w:cs="Arial"/>
                <w:sz w:val="16"/>
                <w:szCs w:val="16"/>
              </w:rPr>
            </w:pPr>
            <w:r>
              <w:rPr>
                <w:rFonts w:ascii="Arial" w:hAnsi="Arial" w:cs="Arial"/>
                <w:sz w:val="16"/>
                <w:szCs w:val="16"/>
              </w:rPr>
              <w:t>Key, key-pad, switches, sockets in all areas, table surfaces and legs, chair metal surfaces, trolleys, all equipment used. All door handles, window handles, toilet handles, wash basins, taps, seats and associated surfaces.</w:t>
            </w:r>
          </w:p>
          <w:p w14:paraId="51E75555" w14:textId="32C173AC" w:rsidR="008563D4" w:rsidRDefault="008563D4">
            <w:pPr>
              <w:rPr>
                <w:rFonts w:ascii="Arial" w:hAnsi="Arial" w:cs="Arial"/>
                <w:sz w:val="16"/>
                <w:szCs w:val="16"/>
              </w:rPr>
            </w:pPr>
          </w:p>
          <w:p w14:paraId="427F6680" w14:textId="2ADBB67E" w:rsidR="008563D4" w:rsidRDefault="008563D4">
            <w:pPr>
              <w:rPr>
                <w:rFonts w:ascii="Arial" w:hAnsi="Arial" w:cs="Arial"/>
                <w:sz w:val="16"/>
                <w:szCs w:val="16"/>
              </w:rPr>
            </w:pPr>
            <w:r>
              <w:rPr>
                <w:rFonts w:ascii="Arial" w:hAnsi="Arial" w:cs="Arial"/>
                <w:sz w:val="16"/>
                <w:szCs w:val="16"/>
              </w:rPr>
              <w:t>Kitchen surfaces, sinks, taps, electrical appliances.</w:t>
            </w:r>
          </w:p>
          <w:p w14:paraId="51EA33DC" w14:textId="039070F7" w:rsidR="005E1426" w:rsidRDefault="005E1426">
            <w:pPr>
              <w:rPr>
                <w:rFonts w:ascii="Arial" w:hAnsi="Arial" w:cs="Arial"/>
                <w:sz w:val="16"/>
                <w:szCs w:val="16"/>
              </w:rPr>
            </w:pPr>
          </w:p>
          <w:p w14:paraId="574A748B" w14:textId="00049C58" w:rsidR="008563D4" w:rsidRDefault="008563D4">
            <w:pPr>
              <w:rPr>
                <w:rFonts w:ascii="Arial" w:hAnsi="Arial" w:cs="Arial"/>
                <w:sz w:val="16"/>
                <w:szCs w:val="16"/>
              </w:rPr>
            </w:pPr>
            <w:r>
              <w:rPr>
                <w:rFonts w:ascii="Arial" w:hAnsi="Arial" w:cs="Arial"/>
                <w:sz w:val="16"/>
                <w:szCs w:val="16"/>
              </w:rPr>
              <w:t>All accessible floor areas.</w:t>
            </w:r>
          </w:p>
          <w:p w14:paraId="4BEE7B37" w14:textId="16F9BD02" w:rsidR="008563D4" w:rsidRDefault="008563D4">
            <w:pPr>
              <w:rPr>
                <w:rFonts w:ascii="Arial" w:hAnsi="Arial" w:cs="Arial"/>
                <w:sz w:val="16"/>
                <w:szCs w:val="16"/>
              </w:rPr>
            </w:pPr>
          </w:p>
          <w:p w14:paraId="05D4B6C5" w14:textId="6A2B85DA" w:rsidR="008563D4" w:rsidRDefault="008563D4">
            <w:pPr>
              <w:rPr>
                <w:rFonts w:ascii="Arial" w:hAnsi="Arial" w:cs="Arial"/>
                <w:sz w:val="16"/>
                <w:szCs w:val="16"/>
              </w:rPr>
            </w:pPr>
            <w:r>
              <w:rPr>
                <w:rFonts w:ascii="Arial" w:hAnsi="Arial" w:cs="Arial"/>
                <w:sz w:val="16"/>
                <w:szCs w:val="16"/>
              </w:rPr>
              <w:t>All areas</w:t>
            </w:r>
          </w:p>
          <w:p w14:paraId="22BAFEB9" w14:textId="7ACAC2B7" w:rsidR="008563D4" w:rsidRDefault="008563D4">
            <w:pPr>
              <w:rPr>
                <w:rFonts w:ascii="Arial" w:hAnsi="Arial" w:cs="Arial"/>
                <w:sz w:val="16"/>
                <w:szCs w:val="16"/>
              </w:rPr>
            </w:pPr>
          </w:p>
          <w:p w14:paraId="4F9CD992" w14:textId="4FABDC47" w:rsidR="008563D4" w:rsidRDefault="008563D4">
            <w:pPr>
              <w:rPr>
                <w:rFonts w:ascii="Arial" w:hAnsi="Arial" w:cs="Arial"/>
                <w:sz w:val="16"/>
                <w:szCs w:val="16"/>
              </w:rPr>
            </w:pPr>
            <w:r>
              <w:rPr>
                <w:rFonts w:ascii="Arial" w:hAnsi="Arial" w:cs="Arial"/>
                <w:sz w:val="16"/>
                <w:szCs w:val="16"/>
              </w:rPr>
              <w:t>All areas inside Hall and immediate vicinity outside, any rubbish disposal</w:t>
            </w:r>
          </w:p>
          <w:p w14:paraId="1106BC8D" w14:textId="49335900" w:rsidR="005E1426" w:rsidRPr="005E1426" w:rsidRDefault="005E1426">
            <w:pPr>
              <w:rPr>
                <w:rFonts w:ascii="Arial" w:hAnsi="Arial" w:cs="Arial"/>
                <w:sz w:val="16"/>
                <w:szCs w:val="16"/>
              </w:rPr>
            </w:pPr>
          </w:p>
        </w:tc>
        <w:tc>
          <w:tcPr>
            <w:tcW w:w="3686" w:type="dxa"/>
          </w:tcPr>
          <w:p w14:paraId="2FEBE980" w14:textId="09CFDD67" w:rsidR="00B06420" w:rsidRDefault="008563D4">
            <w:pPr>
              <w:rPr>
                <w:rFonts w:ascii="Arial" w:hAnsi="Arial" w:cs="Arial"/>
                <w:sz w:val="16"/>
                <w:szCs w:val="16"/>
              </w:rPr>
            </w:pPr>
            <w:r>
              <w:rPr>
                <w:rFonts w:ascii="Arial" w:hAnsi="Arial" w:cs="Arial"/>
                <w:sz w:val="16"/>
                <w:szCs w:val="16"/>
              </w:rPr>
              <w:t>Provide cloths/tissues and detergent for cleaning all hard surfaces. Provide and replenish bags for rubbish disposal. Male/Female toilets closed for all - multi-access bathroom only to be used.</w:t>
            </w:r>
            <w:r w:rsidR="00B06420">
              <w:rPr>
                <w:rFonts w:ascii="Arial" w:hAnsi="Arial" w:cs="Arial"/>
                <w:sz w:val="16"/>
                <w:szCs w:val="16"/>
              </w:rPr>
              <w:t xml:space="preserve"> All curtains to be taken down for the moment. </w:t>
            </w:r>
          </w:p>
          <w:p w14:paraId="653AF050" w14:textId="77777777" w:rsidR="008563D4" w:rsidRDefault="008563D4">
            <w:pPr>
              <w:rPr>
                <w:rFonts w:ascii="Arial" w:hAnsi="Arial" w:cs="Arial"/>
                <w:sz w:val="16"/>
                <w:szCs w:val="16"/>
              </w:rPr>
            </w:pPr>
          </w:p>
          <w:p w14:paraId="352FB265" w14:textId="77777777" w:rsidR="008563D4" w:rsidRDefault="008563D4">
            <w:pPr>
              <w:rPr>
                <w:rFonts w:ascii="Arial" w:hAnsi="Arial" w:cs="Arial"/>
                <w:sz w:val="16"/>
                <w:szCs w:val="16"/>
              </w:rPr>
            </w:pPr>
          </w:p>
          <w:p w14:paraId="3964AD62" w14:textId="77777777" w:rsidR="008563D4" w:rsidRDefault="008563D4">
            <w:pPr>
              <w:rPr>
                <w:rFonts w:ascii="Arial" w:hAnsi="Arial" w:cs="Arial"/>
                <w:sz w:val="16"/>
                <w:szCs w:val="16"/>
              </w:rPr>
            </w:pPr>
            <w:r>
              <w:rPr>
                <w:rFonts w:ascii="Arial" w:hAnsi="Arial" w:cs="Arial"/>
                <w:sz w:val="16"/>
                <w:szCs w:val="16"/>
              </w:rPr>
              <w:t>Kitchen closed for all.</w:t>
            </w:r>
          </w:p>
          <w:p w14:paraId="7E95D91C" w14:textId="77777777" w:rsidR="008563D4" w:rsidRDefault="008563D4">
            <w:pPr>
              <w:rPr>
                <w:rFonts w:ascii="Arial" w:hAnsi="Arial" w:cs="Arial"/>
                <w:sz w:val="16"/>
                <w:szCs w:val="16"/>
              </w:rPr>
            </w:pPr>
          </w:p>
          <w:p w14:paraId="6AF8D04E" w14:textId="77777777" w:rsidR="008563D4" w:rsidRDefault="008563D4">
            <w:pPr>
              <w:rPr>
                <w:rFonts w:ascii="Arial" w:hAnsi="Arial" w:cs="Arial"/>
                <w:sz w:val="16"/>
                <w:szCs w:val="16"/>
              </w:rPr>
            </w:pPr>
          </w:p>
          <w:p w14:paraId="5C02A24A" w14:textId="4C749FC4" w:rsidR="008563D4" w:rsidRDefault="00B06420">
            <w:pPr>
              <w:rPr>
                <w:rFonts w:ascii="Arial" w:hAnsi="Arial" w:cs="Arial"/>
                <w:sz w:val="16"/>
                <w:szCs w:val="16"/>
              </w:rPr>
            </w:pPr>
            <w:r>
              <w:rPr>
                <w:rFonts w:ascii="Arial" w:hAnsi="Arial" w:cs="Arial"/>
                <w:sz w:val="16"/>
                <w:szCs w:val="16"/>
              </w:rPr>
              <w:t>Hall cleaner to c</w:t>
            </w:r>
            <w:r w:rsidR="008563D4">
              <w:rPr>
                <w:rFonts w:ascii="Arial" w:hAnsi="Arial" w:cs="Arial"/>
                <w:sz w:val="16"/>
                <w:szCs w:val="16"/>
              </w:rPr>
              <w:t>lean weekly</w:t>
            </w:r>
            <w:r>
              <w:rPr>
                <w:rFonts w:ascii="Arial" w:hAnsi="Arial" w:cs="Arial"/>
                <w:sz w:val="16"/>
                <w:szCs w:val="16"/>
              </w:rPr>
              <w:t xml:space="preserve">, </w:t>
            </w:r>
            <w:r w:rsidR="008563D4">
              <w:rPr>
                <w:rFonts w:ascii="Arial" w:hAnsi="Arial" w:cs="Arial"/>
                <w:sz w:val="16"/>
                <w:szCs w:val="16"/>
              </w:rPr>
              <w:t>Hirers to clean before/after use.</w:t>
            </w:r>
          </w:p>
          <w:p w14:paraId="124D7D08" w14:textId="77777777" w:rsidR="008563D4" w:rsidRDefault="008563D4">
            <w:pPr>
              <w:rPr>
                <w:rFonts w:ascii="Arial" w:hAnsi="Arial" w:cs="Arial"/>
                <w:sz w:val="16"/>
                <w:szCs w:val="16"/>
              </w:rPr>
            </w:pPr>
          </w:p>
          <w:p w14:paraId="04D343CB" w14:textId="77777777" w:rsidR="008563D4" w:rsidRDefault="008563D4">
            <w:pPr>
              <w:rPr>
                <w:rFonts w:ascii="Arial" w:hAnsi="Arial" w:cs="Arial"/>
                <w:sz w:val="16"/>
                <w:szCs w:val="16"/>
              </w:rPr>
            </w:pPr>
            <w:r>
              <w:rPr>
                <w:rFonts w:ascii="Arial" w:hAnsi="Arial" w:cs="Arial"/>
                <w:sz w:val="16"/>
                <w:szCs w:val="16"/>
              </w:rPr>
              <w:t>Use own PPE and equipment</w:t>
            </w:r>
          </w:p>
          <w:p w14:paraId="1D74341E" w14:textId="77777777" w:rsidR="008563D4" w:rsidRDefault="008563D4">
            <w:pPr>
              <w:rPr>
                <w:rFonts w:ascii="Arial" w:hAnsi="Arial" w:cs="Arial"/>
                <w:sz w:val="16"/>
                <w:szCs w:val="16"/>
              </w:rPr>
            </w:pPr>
          </w:p>
          <w:p w14:paraId="57D7CDA1" w14:textId="77777777" w:rsidR="008563D4" w:rsidRDefault="008563D4">
            <w:pPr>
              <w:rPr>
                <w:rFonts w:ascii="Arial" w:hAnsi="Arial" w:cs="Arial"/>
                <w:sz w:val="16"/>
                <w:szCs w:val="16"/>
              </w:rPr>
            </w:pPr>
            <w:r>
              <w:rPr>
                <w:rFonts w:ascii="Arial" w:hAnsi="Arial" w:cs="Arial"/>
                <w:sz w:val="16"/>
                <w:szCs w:val="16"/>
              </w:rPr>
              <w:t xml:space="preserve">Regular weekly cleaning. More thorough cleaning </w:t>
            </w:r>
            <w:r w:rsidR="00AD1512">
              <w:rPr>
                <w:rFonts w:ascii="Arial" w:hAnsi="Arial" w:cs="Arial"/>
                <w:sz w:val="16"/>
                <w:szCs w:val="16"/>
              </w:rPr>
              <w:t xml:space="preserve">(deep clean) </w:t>
            </w:r>
            <w:r>
              <w:rPr>
                <w:rFonts w:ascii="Arial" w:hAnsi="Arial" w:cs="Arial"/>
                <w:sz w:val="16"/>
                <w:szCs w:val="16"/>
              </w:rPr>
              <w:t>in the event of a suspected Covid-19 case. Suitable PPE to be provided to cleaner.</w:t>
            </w:r>
          </w:p>
          <w:p w14:paraId="4A7C275E" w14:textId="04C6C09C" w:rsidR="00B420BC" w:rsidRPr="005E1426" w:rsidRDefault="00B420BC">
            <w:pPr>
              <w:rPr>
                <w:rFonts w:ascii="Arial" w:hAnsi="Arial" w:cs="Arial"/>
                <w:sz w:val="16"/>
                <w:szCs w:val="16"/>
              </w:rPr>
            </w:pPr>
          </w:p>
        </w:tc>
        <w:tc>
          <w:tcPr>
            <w:tcW w:w="2551" w:type="dxa"/>
          </w:tcPr>
          <w:p w14:paraId="17FF1931" w14:textId="7FD9481A" w:rsidR="00345A3A" w:rsidRPr="005E1426" w:rsidRDefault="008563D4">
            <w:pPr>
              <w:rPr>
                <w:rFonts w:ascii="Arial" w:hAnsi="Arial" w:cs="Arial"/>
                <w:sz w:val="16"/>
                <w:szCs w:val="16"/>
              </w:rPr>
            </w:pPr>
            <w:r>
              <w:rPr>
                <w:rFonts w:ascii="Arial" w:hAnsi="Arial" w:cs="Arial"/>
                <w:sz w:val="16"/>
                <w:szCs w:val="16"/>
              </w:rPr>
              <w:t>EVH</w:t>
            </w:r>
          </w:p>
        </w:tc>
      </w:tr>
      <w:tr w:rsidR="00345A3A" w14:paraId="007FAA65" w14:textId="77777777" w:rsidTr="005E1426">
        <w:tc>
          <w:tcPr>
            <w:tcW w:w="1557" w:type="dxa"/>
          </w:tcPr>
          <w:p w14:paraId="41369925" w14:textId="461BDE00" w:rsidR="00345A3A" w:rsidRPr="005E1426" w:rsidRDefault="00E26320">
            <w:pPr>
              <w:rPr>
                <w:rFonts w:ascii="Arial" w:hAnsi="Arial" w:cs="Arial"/>
                <w:sz w:val="16"/>
                <w:szCs w:val="16"/>
              </w:rPr>
            </w:pPr>
            <w:bookmarkStart w:id="5" w:name="_Hlk46657112"/>
            <w:r>
              <w:rPr>
                <w:rFonts w:ascii="Arial" w:hAnsi="Arial" w:cs="Arial"/>
                <w:sz w:val="16"/>
                <w:szCs w:val="16"/>
              </w:rPr>
              <w:t>Covid-19 droplets</w:t>
            </w:r>
          </w:p>
        </w:tc>
        <w:tc>
          <w:tcPr>
            <w:tcW w:w="1558" w:type="dxa"/>
          </w:tcPr>
          <w:p w14:paraId="6AD6EA36" w14:textId="77777777" w:rsidR="00E26320" w:rsidRDefault="00E26320" w:rsidP="00E26320">
            <w:pPr>
              <w:rPr>
                <w:rFonts w:ascii="Arial" w:hAnsi="Arial" w:cs="Arial"/>
                <w:sz w:val="16"/>
                <w:szCs w:val="16"/>
              </w:rPr>
            </w:pPr>
            <w:r>
              <w:rPr>
                <w:rFonts w:ascii="Arial" w:hAnsi="Arial" w:cs="Arial"/>
                <w:sz w:val="16"/>
                <w:szCs w:val="16"/>
              </w:rPr>
              <w:t>Trustees, Volunteers, Contractors, Cleaner</w:t>
            </w:r>
          </w:p>
          <w:p w14:paraId="669DE5AC" w14:textId="77777777" w:rsidR="00345A3A" w:rsidRPr="005E1426" w:rsidRDefault="00345A3A">
            <w:pPr>
              <w:rPr>
                <w:rFonts w:ascii="Arial" w:hAnsi="Arial" w:cs="Arial"/>
                <w:sz w:val="16"/>
                <w:szCs w:val="16"/>
              </w:rPr>
            </w:pPr>
          </w:p>
        </w:tc>
        <w:tc>
          <w:tcPr>
            <w:tcW w:w="1558" w:type="dxa"/>
          </w:tcPr>
          <w:p w14:paraId="5280F164" w14:textId="510C9C45" w:rsidR="00345A3A" w:rsidRPr="005E1426" w:rsidRDefault="00E26320">
            <w:pPr>
              <w:rPr>
                <w:rFonts w:ascii="Arial" w:hAnsi="Arial" w:cs="Arial"/>
                <w:sz w:val="16"/>
                <w:szCs w:val="16"/>
              </w:rPr>
            </w:pPr>
            <w:r>
              <w:rPr>
                <w:rFonts w:ascii="Arial" w:hAnsi="Arial" w:cs="Arial"/>
                <w:sz w:val="16"/>
                <w:szCs w:val="16"/>
              </w:rPr>
              <w:t>Airborne</w:t>
            </w:r>
          </w:p>
        </w:tc>
        <w:tc>
          <w:tcPr>
            <w:tcW w:w="3402" w:type="dxa"/>
          </w:tcPr>
          <w:p w14:paraId="325A3871" w14:textId="77777777" w:rsidR="00345A3A" w:rsidRDefault="003106A4">
            <w:pPr>
              <w:rPr>
                <w:rFonts w:ascii="Arial" w:hAnsi="Arial" w:cs="Arial"/>
                <w:sz w:val="16"/>
                <w:szCs w:val="16"/>
              </w:rPr>
            </w:pPr>
            <w:r>
              <w:rPr>
                <w:rFonts w:ascii="Arial" w:hAnsi="Arial" w:cs="Arial"/>
                <w:sz w:val="16"/>
                <w:szCs w:val="16"/>
              </w:rPr>
              <w:t>Droplets in enclosed areas caused by coughs and sneezes</w:t>
            </w:r>
          </w:p>
          <w:p w14:paraId="4877CF32" w14:textId="77777777" w:rsidR="003106A4" w:rsidRDefault="003106A4">
            <w:pPr>
              <w:rPr>
                <w:rFonts w:ascii="Arial" w:hAnsi="Arial" w:cs="Arial"/>
                <w:sz w:val="16"/>
                <w:szCs w:val="16"/>
              </w:rPr>
            </w:pPr>
          </w:p>
          <w:p w14:paraId="1D04C1D9" w14:textId="77777777" w:rsidR="00B420BC" w:rsidRDefault="00B420BC">
            <w:pPr>
              <w:rPr>
                <w:rFonts w:ascii="Arial" w:hAnsi="Arial" w:cs="Arial"/>
                <w:sz w:val="16"/>
                <w:szCs w:val="16"/>
              </w:rPr>
            </w:pPr>
          </w:p>
          <w:p w14:paraId="37B97779" w14:textId="713BC516" w:rsidR="003106A4" w:rsidRPr="005E1426" w:rsidRDefault="003106A4">
            <w:pPr>
              <w:rPr>
                <w:rFonts w:ascii="Arial" w:hAnsi="Arial" w:cs="Arial"/>
                <w:sz w:val="16"/>
                <w:szCs w:val="16"/>
              </w:rPr>
            </w:pPr>
            <w:r>
              <w:rPr>
                <w:rFonts w:ascii="Arial" w:hAnsi="Arial" w:cs="Arial"/>
                <w:sz w:val="16"/>
                <w:szCs w:val="16"/>
              </w:rPr>
              <w:t>Hirings involving public speakers can increase airborne droplets therefore not allowed in accordance with government guidance unless appropriate measures e.g. screens, in place. Similarly, singing not permitted.</w:t>
            </w:r>
          </w:p>
        </w:tc>
        <w:tc>
          <w:tcPr>
            <w:tcW w:w="3686" w:type="dxa"/>
          </w:tcPr>
          <w:p w14:paraId="75A328F6" w14:textId="77777777" w:rsidR="00345A3A" w:rsidRDefault="003106A4">
            <w:pPr>
              <w:rPr>
                <w:rFonts w:ascii="Arial" w:hAnsi="Arial" w:cs="Arial"/>
                <w:sz w:val="16"/>
                <w:szCs w:val="16"/>
              </w:rPr>
            </w:pPr>
            <w:r>
              <w:rPr>
                <w:rFonts w:ascii="Arial" w:hAnsi="Arial" w:cs="Arial"/>
                <w:sz w:val="16"/>
                <w:szCs w:val="16"/>
              </w:rPr>
              <w:t>Groups restricted in numbers according to Government guidelines (maximum number 25 for EVH).</w:t>
            </w:r>
          </w:p>
          <w:p w14:paraId="0D3D3D61" w14:textId="77777777" w:rsidR="003106A4" w:rsidRDefault="003106A4">
            <w:pPr>
              <w:rPr>
                <w:rFonts w:ascii="Arial" w:hAnsi="Arial" w:cs="Arial"/>
                <w:sz w:val="16"/>
                <w:szCs w:val="16"/>
              </w:rPr>
            </w:pPr>
          </w:p>
          <w:p w14:paraId="3CA1C1A6" w14:textId="554C7545" w:rsidR="003106A4" w:rsidRDefault="003106A4">
            <w:pPr>
              <w:rPr>
                <w:rFonts w:ascii="Arial" w:hAnsi="Arial" w:cs="Arial"/>
                <w:sz w:val="16"/>
                <w:szCs w:val="16"/>
              </w:rPr>
            </w:pPr>
            <w:r>
              <w:rPr>
                <w:rFonts w:ascii="Arial" w:hAnsi="Arial" w:cs="Arial"/>
                <w:sz w:val="16"/>
                <w:szCs w:val="16"/>
              </w:rPr>
              <w:t>Ventilate main hall, open windows and doors, and maintain social distancing according to Government guidelines. Use of facial coverings where appropriate/required.</w:t>
            </w:r>
            <w:r w:rsidR="00B420BC">
              <w:rPr>
                <w:rFonts w:ascii="Arial" w:hAnsi="Arial" w:cs="Arial"/>
                <w:sz w:val="16"/>
                <w:szCs w:val="16"/>
              </w:rPr>
              <w:t xml:space="preserve"> Air-blown heaters to be turned-off, with notices placed advising Hirers that they should not be used.</w:t>
            </w:r>
          </w:p>
          <w:p w14:paraId="147F1389" w14:textId="77777777" w:rsidR="003106A4" w:rsidRDefault="003106A4">
            <w:pPr>
              <w:rPr>
                <w:rFonts w:ascii="Arial" w:hAnsi="Arial" w:cs="Arial"/>
                <w:sz w:val="16"/>
                <w:szCs w:val="16"/>
              </w:rPr>
            </w:pPr>
          </w:p>
          <w:p w14:paraId="32563039" w14:textId="77777777" w:rsidR="003106A4" w:rsidRDefault="003106A4">
            <w:pPr>
              <w:rPr>
                <w:rFonts w:ascii="Arial" w:hAnsi="Arial" w:cs="Arial"/>
                <w:sz w:val="16"/>
                <w:szCs w:val="16"/>
              </w:rPr>
            </w:pPr>
            <w:r>
              <w:rPr>
                <w:rFonts w:ascii="Arial" w:hAnsi="Arial" w:cs="Arial"/>
                <w:sz w:val="16"/>
                <w:szCs w:val="16"/>
              </w:rPr>
              <w:t>Any report of possible use of hall by infected person to be immediately actioned by hall closure. Hirers to immediately notify hall bookings secretary.</w:t>
            </w:r>
          </w:p>
          <w:p w14:paraId="6129373E" w14:textId="0CF872BB" w:rsidR="00B420BC" w:rsidRPr="005E1426" w:rsidRDefault="00B420BC">
            <w:pPr>
              <w:rPr>
                <w:rFonts w:ascii="Arial" w:hAnsi="Arial" w:cs="Arial"/>
                <w:sz w:val="16"/>
                <w:szCs w:val="16"/>
              </w:rPr>
            </w:pPr>
          </w:p>
        </w:tc>
        <w:tc>
          <w:tcPr>
            <w:tcW w:w="2551" w:type="dxa"/>
          </w:tcPr>
          <w:p w14:paraId="05394102" w14:textId="2C883F15" w:rsidR="00345A3A" w:rsidRPr="005E1426" w:rsidRDefault="003106A4">
            <w:pPr>
              <w:rPr>
                <w:rFonts w:ascii="Arial" w:hAnsi="Arial" w:cs="Arial"/>
                <w:sz w:val="16"/>
                <w:szCs w:val="16"/>
              </w:rPr>
            </w:pPr>
            <w:r>
              <w:rPr>
                <w:rFonts w:ascii="Arial" w:hAnsi="Arial" w:cs="Arial"/>
                <w:sz w:val="16"/>
                <w:szCs w:val="16"/>
              </w:rPr>
              <w:t xml:space="preserve">EVH directs all users via </w:t>
            </w:r>
            <w:r w:rsidR="00B06420">
              <w:rPr>
                <w:rFonts w:ascii="Arial" w:hAnsi="Arial" w:cs="Arial"/>
                <w:sz w:val="16"/>
                <w:szCs w:val="16"/>
              </w:rPr>
              <w:t>Risk Assessment/Covid-19 Conditions of Use</w:t>
            </w:r>
          </w:p>
        </w:tc>
      </w:tr>
      <w:bookmarkEnd w:id="5"/>
      <w:tr w:rsidR="00345A3A" w14:paraId="44D2B898" w14:textId="77777777" w:rsidTr="005E1426">
        <w:tc>
          <w:tcPr>
            <w:tcW w:w="1557" w:type="dxa"/>
          </w:tcPr>
          <w:p w14:paraId="3CB88ECD" w14:textId="65538093" w:rsidR="00345A3A" w:rsidRPr="005E1426" w:rsidRDefault="00AD1512">
            <w:pPr>
              <w:rPr>
                <w:rFonts w:ascii="Arial" w:hAnsi="Arial" w:cs="Arial"/>
                <w:sz w:val="16"/>
                <w:szCs w:val="16"/>
              </w:rPr>
            </w:pPr>
            <w:r>
              <w:rPr>
                <w:rFonts w:ascii="Arial" w:hAnsi="Arial" w:cs="Arial"/>
                <w:sz w:val="16"/>
                <w:szCs w:val="16"/>
              </w:rPr>
              <w:t>Covid-19</w:t>
            </w:r>
          </w:p>
        </w:tc>
        <w:tc>
          <w:tcPr>
            <w:tcW w:w="1558" w:type="dxa"/>
          </w:tcPr>
          <w:p w14:paraId="5BC3B054" w14:textId="77777777" w:rsidR="00AD1512" w:rsidRDefault="00AD1512" w:rsidP="00AD1512">
            <w:pPr>
              <w:rPr>
                <w:rFonts w:ascii="Arial" w:hAnsi="Arial" w:cs="Arial"/>
                <w:sz w:val="16"/>
                <w:szCs w:val="16"/>
              </w:rPr>
            </w:pPr>
            <w:r>
              <w:rPr>
                <w:rFonts w:ascii="Arial" w:hAnsi="Arial" w:cs="Arial"/>
                <w:sz w:val="16"/>
                <w:szCs w:val="16"/>
              </w:rPr>
              <w:t>Trustees, Volunteers, Contractors, Cleaner</w:t>
            </w:r>
          </w:p>
          <w:p w14:paraId="0F4B2B77" w14:textId="77777777" w:rsidR="00345A3A" w:rsidRPr="005E1426" w:rsidRDefault="00345A3A">
            <w:pPr>
              <w:rPr>
                <w:rFonts w:ascii="Arial" w:hAnsi="Arial" w:cs="Arial"/>
                <w:sz w:val="16"/>
                <w:szCs w:val="16"/>
              </w:rPr>
            </w:pPr>
          </w:p>
        </w:tc>
        <w:tc>
          <w:tcPr>
            <w:tcW w:w="1558" w:type="dxa"/>
          </w:tcPr>
          <w:p w14:paraId="51CF1CC4" w14:textId="4B5EDA5F" w:rsidR="00345A3A" w:rsidRPr="005E1426" w:rsidRDefault="00AD1512">
            <w:pPr>
              <w:rPr>
                <w:rFonts w:ascii="Arial" w:hAnsi="Arial" w:cs="Arial"/>
                <w:sz w:val="16"/>
                <w:szCs w:val="16"/>
              </w:rPr>
            </w:pPr>
            <w:r>
              <w:rPr>
                <w:rFonts w:ascii="Arial" w:hAnsi="Arial" w:cs="Arial"/>
                <w:sz w:val="16"/>
                <w:szCs w:val="16"/>
              </w:rPr>
              <w:t>Personal contamination</w:t>
            </w:r>
          </w:p>
        </w:tc>
        <w:tc>
          <w:tcPr>
            <w:tcW w:w="3402" w:type="dxa"/>
          </w:tcPr>
          <w:p w14:paraId="5C9D5671" w14:textId="77777777" w:rsidR="00345A3A" w:rsidRDefault="00AD1512">
            <w:pPr>
              <w:rPr>
                <w:rFonts w:ascii="Arial" w:hAnsi="Arial" w:cs="Arial"/>
                <w:sz w:val="16"/>
                <w:szCs w:val="16"/>
              </w:rPr>
            </w:pPr>
            <w:r>
              <w:rPr>
                <w:rFonts w:ascii="Arial" w:hAnsi="Arial" w:cs="Arial"/>
                <w:sz w:val="16"/>
                <w:szCs w:val="16"/>
              </w:rPr>
              <w:t>Entrance area, queuing causing a potential pinch point</w:t>
            </w:r>
          </w:p>
          <w:p w14:paraId="6C9A14C5" w14:textId="77777777" w:rsidR="00AD1512" w:rsidRDefault="00AD1512">
            <w:pPr>
              <w:rPr>
                <w:rFonts w:ascii="Arial" w:hAnsi="Arial" w:cs="Arial"/>
                <w:sz w:val="16"/>
                <w:szCs w:val="16"/>
              </w:rPr>
            </w:pPr>
          </w:p>
          <w:p w14:paraId="3AC22032" w14:textId="5CB8F67A" w:rsidR="00AD1512" w:rsidRDefault="00AD1512">
            <w:pPr>
              <w:rPr>
                <w:rFonts w:ascii="Arial" w:hAnsi="Arial" w:cs="Arial"/>
                <w:sz w:val="16"/>
                <w:szCs w:val="16"/>
              </w:rPr>
            </w:pPr>
          </w:p>
          <w:p w14:paraId="3ED48A33" w14:textId="77777777" w:rsidR="00652755" w:rsidRDefault="00652755">
            <w:pPr>
              <w:rPr>
                <w:rFonts w:ascii="Arial" w:hAnsi="Arial" w:cs="Arial"/>
                <w:sz w:val="16"/>
                <w:szCs w:val="16"/>
              </w:rPr>
            </w:pPr>
          </w:p>
          <w:p w14:paraId="39BA3918" w14:textId="77777777" w:rsidR="00AD1512" w:rsidRDefault="00AD1512">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36D21071" w14:textId="77777777" w:rsidR="00652755" w:rsidRDefault="00652755">
            <w:pPr>
              <w:rPr>
                <w:rFonts w:ascii="Arial" w:hAnsi="Arial" w:cs="Arial"/>
                <w:sz w:val="16"/>
                <w:szCs w:val="16"/>
              </w:rPr>
            </w:pPr>
          </w:p>
          <w:p w14:paraId="7069A044" w14:textId="77777777" w:rsidR="00652755" w:rsidRDefault="00652755">
            <w:pPr>
              <w:rPr>
                <w:rFonts w:ascii="Arial" w:hAnsi="Arial" w:cs="Arial"/>
                <w:sz w:val="16"/>
                <w:szCs w:val="16"/>
              </w:rPr>
            </w:pPr>
          </w:p>
          <w:p w14:paraId="006ED5C1" w14:textId="77777777" w:rsidR="00652755" w:rsidRDefault="00652755">
            <w:pPr>
              <w:rPr>
                <w:rFonts w:ascii="Arial" w:hAnsi="Arial" w:cs="Arial"/>
                <w:sz w:val="16"/>
                <w:szCs w:val="16"/>
              </w:rPr>
            </w:pPr>
          </w:p>
          <w:p w14:paraId="3AE88559" w14:textId="77777777" w:rsidR="00652755" w:rsidRDefault="00652755">
            <w:pPr>
              <w:rPr>
                <w:rFonts w:ascii="Arial" w:hAnsi="Arial" w:cs="Arial"/>
                <w:sz w:val="16"/>
                <w:szCs w:val="16"/>
              </w:rPr>
            </w:pPr>
            <w:r>
              <w:rPr>
                <w:rFonts w:ascii="Arial" w:hAnsi="Arial" w:cs="Arial"/>
                <w:sz w:val="16"/>
                <w:szCs w:val="16"/>
              </w:rPr>
              <w:t>Access to equipment in storage area(s) causes a possible pinch point</w:t>
            </w:r>
          </w:p>
          <w:p w14:paraId="7C500877" w14:textId="77777777" w:rsidR="00652755" w:rsidRDefault="00652755">
            <w:pPr>
              <w:rPr>
                <w:rFonts w:ascii="Arial" w:hAnsi="Arial" w:cs="Arial"/>
                <w:sz w:val="16"/>
                <w:szCs w:val="16"/>
              </w:rPr>
            </w:pPr>
          </w:p>
          <w:p w14:paraId="2EC1BEB2" w14:textId="77777777" w:rsidR="00652755" w:rsidRDefault="00652755">
            <w:pPr>
              <w:rPr>
                <w:rFonts w:ascii="Arial" w:hAnsi="Arial" w:cs="Arial"/>
                <w:sz w:val="16"/>
                <w:szCs w:val="16"/>
              </w:rPr>
            </w:pPr>
          </w:p>
          <w:p w14:paraId="58569BF0" w14:textId="77777777" w:rsidR="00652755" w:rsidRDefault="00652755">
            <w:pPr>
              <w:rPr>
                <w:rFonts w:ascii="Arial" w:hAnsi="Arial" w:cs="Arial"/>
                <w:sz w:val="16"/>
                <w:szCs w:val="16"/>
              </w:rPr>
            </w:pPr>
          </w:p>
          <w:p w14:paraId="3189DB69" w14:textId="77777777" w:rsidR="00652755" w:rsidRDefault="00A51277">
            <w:pPr>
              <w:rPr>
                <w:rFonts w:ascii="Arial" w:hAnsi="Arial" w:cs="Arial"/>
                <w:sz w:val="16"/>
                <w:szCs w:val="16"/>
              </w:rPr>
            </w:pPr>
            <w:r>
              <w:rPr>
                <w:rFonts w:ascii="Arial" w:hAnsi="Arial" w:cs="Arial"/>
                <w:sz w:val="16"/>
                <w:szCs w:val="16"/>
              </w:rPr>
              <w:t>Hand hygiene</w:t>
            </w:r>
          </w:p>
          <w:p w14:paraId="3F4EDAE1" w14:textId="77777777" w:rsidR="00A51277" w:rsidRDefault="00A51277">
            <w:pPr>
              <w:rPr>
                <w:rFonts w:ascii="Arial" w:hAnsi="Arial" w:cs="Arial"/>
                <w:sz w:val="16"/>
                <w:szCs w:val="16"/>
              </w:rPr>
            </w:pPr>
          </w:p>
          <w:p w14:paraId="77CD86A8" w14:textId="77777777" w:rsidR="00A51277" w:rsidRDefault="00A51277">
            <w:pPr>
              <w:rPr>
                <w:rFonts w:ascii="Arial" w:hAnsi="Arial" w:cs="Arial"/>
                <w:sz w:val="16"/>
                <w:szCs w:val="16"/>
              </w:rPr>
            </w:pPr>
          </w:p>
          <w:p w14:paraId="3635FB8C" w14:textId="77777777" w:rsidR="00A51277" w:rsidRDefault="00A51277">
            <w:pPr>
              <w:rPr>
                <w:rFonts w:ascii="Arial" w:hAnsi="Arial" w:cs="Arial"/>
                <w:sz w:val="16"/>
                <w:szCs w:val="16"/>
              </w:rPr>
            </w:pPr>
            <w:r>
              <w:rPr>
                <w:rFonts w:ascii="Arial" w:hAnsi="Arial" w:cs="Arial"/>
                <w:sz w:val="16"/>
                <w:szCs w:val="16"/>
              </w:rPr>
              <w:t>Toilet areas</w:t>
            </w:r>
          </w:p>
          <w:p w14:paraId="2C3314D9" w14:textId="77777777" w:rsidR="00A51277" w:rsidRDefault="00A51277">
            <w:pPr>
              <w:rPr>
                <w:rFonts w:ascii="Arial" w:hAnsi="Arial" w:cs="Arial"/>
                <w:sz w:val="16"/>
                <w:szCs w:val="16"/>
              </w:rPr>
            </w:pPr>
          </w:p>
          <w:p w14:paraId="008589A3" w14:textId="77777777" w:rsidR="00423A79" w:rsidRDefault="00423A79">
            <w:pPr>
              <w:rPr>
                <w:rFonts w:ascii="Arial" w:hAnsi="Arial" w:cs="Arial"/>
                <w:sz w:val="16"/>
                <w:szCs w:val="16"/>
              </w:rPr>
            </w:pPr>
          </w:p>
          <w:p w14:paraId="322D7448" w14:textId="77777777" w:rsidR="00423A79" w:rsidRDefault="00423A79">
            <w:pPr>
              <w:rPr>
                <w:rFonts w:ascii="Arial" w:hAnsi="Arial" w:cs="Arial"/>
                <w:sz w:val="16"/>
                <w:szCs w:val="16"/>
              </w:rPr>
            </w:pPr>
          </w:p>
          <w:p w14:paraId="75E35CA5" w14:textId="77777777" w:rsidR="00423A79" w:rsidRDefault="00423A79">
            <w:pPr>
              <w:rPr>
                <w:rFonts w:ascii="Arial" w:hAnsi="Arial" w:cs="Arial"/>
                <w:sz w:val="16"/>
                <w:szCs w:val="16"/>
              </w:rPr>
            </w:pPr>
          </w:p>
          <w:p w14:paraId="360515F5" w14:textId="14D2CBDB" w:rsidR="00A51277" w:rsidRDefault="00A51277">
            <w:pPr>
              <w:rPr>
                <w:rFonts w:ascii="Arial" w:hAnsi="Arial" w:cs="Arial"/>
                <w:sz w:val="16"/>
                <w:szCs w:val="16"/>
              </w:rPr>
            </w:pPr>
            <w:r>
              <w:rPr>
                <w:rFonts w:ascii="Arial" w:hAnsi="Arial" w:cs="Arial"/>
                <w:sz w:val="16"/>
                <w:szCs w:val="16"/>
              </w:rPr>
              <w:t>Hand washing</w:t>
            </w:r>
          </w:p>
          <w:p w14:paraId="29472899" w14:textId="77777777" w:rsidR="00A51277" w:rsidRDefault="00A51277">
            <w:pPr>
              <w:rPr>
                <w:rFonts w:ascii="Arial" w:hAnsi="Arial" w:cs="Arial"/>
                <w:sz w:val="16"/>
                <w:szCs w:val="16"/>
              </w:rPr>
            </w:pPr>
          </w:p>
          <w:p w14:paraId="7BC3D98F" w14:textId="77777777" w:rsidR="00423A79" w:rsidRDefault="00423A79">
            <w:pPr>
              <w:rPr>
                <w:rFonts w:ascii="Arial" w:hAnsi="Arial" w:cs="Arial"/>
                <w:sz w:val="16"/>
                <w:szCs w:val="16"/>
              </w:rPr>
            </w:pPr>
          </w:p>
          <w:p w14:paraId="3ADAE3D5" w14:textId="77777777" w:rsidR="00423A79" w:rsidRDefault="00423A79">
            <w:pPr>
              <w:rPr>
                <w:rFonts w:ascii="Arial" w:hAnsi="Arial" w:cs="Arial"/>
                <w:sz w:val="16"/>
                <w:szCs w:val="16"/>
              </w:rPr>
            </w:pPr>
          </w:p>
          <w:p w14:paraId="118F6F4F" w14:textId="237E2EEC" w:rsidR="00A51277" w:rsidRPr="005E1426" w:rsidRDefault="00A51277">
            <w:pPr>
              <w:rPr>
                <w:rFonts w:ascii="Arial" w:hAnsi="Arial" w:cs="Arial"/>
                <w:sz w:val="16"/>
                <w:szCs w:val="16"/>
              </w:rPr>
            </w:pPr>
            <w:r>
              <w:rPr>
                <w:rFonts w:ascii="Arial" w:hAnsi="Arial" w:cs="Arial"/>
                <w:sz w:val="16"/>
                <w:szCs w:val="16"/>
              </w:rPr>
              <w:t>Curtains and other items not easily cleaned between use</w:t>
            </w:r>
          </w:p>
        </w:tc>
        <w:tc>
          <w:tcPr>
            <w:tcW w:w="3686" w:type="dxa"/>
          </w:tcPr>
          <w:p w14:paraId="5382D1D7" w14:textId="46402EB2" w:rsidR="00345A3A" w:rsidRDefault="00652755">
            <w:pPr>
              <w:rPr>
                <w:rFonts w:ascii="Arial" w:hAnsi="Arial" w:cs="Arial"/>
                <w:sz w:val="16"/>
                <w:szCs w:val="16"/>
              </w:rPr>
            </w:pPr>
            <w:r>
              <w:rPr>
                <w:rFonts w:ascii="Arial" w:hAnsi="Arial" w:cs="Arial"/>
                <w:sz w:val="16"/>
                <w:szCs w:val="16"/>
              </w:rPr>
              <w:lastRenderedPageBreak/>
              <w:t>M</w:t>
            </w:r>
            <w:r w:rsidR="00AD1512">
              <w:rPr>
                <w:rFonts w:ascii="Arial" w:hAnsi="Arial" w:cs="Arial"/>
                <w:sz w:val="16"/>
                <w:szCs w:val="16"/>
              </w:rPr>
              <w:t>arking indicating social distances near entrance</w:t>
            </w:r>
            <w:r>
              <w:rPr>
                <w:rFonts w:ascii="Arial" w:hAnsi="Arial" w:cs="Arial"/>
                <w:sz w:val="16"/>
                <w:szCs w:val="16"/>
              </w:rPr>
              <w:t xml:space="preserve"> based on government guidelines, enabling users to enter and exit singly and socially distanced.</w:t>
            </w:r>
          </w:p>
          <w:p w14:paraId="31BDDF6A" w14:textId="77777777" w:rsidR="00652755" w:rsidRDefault="00652755">
            <w:pPr>
              <w:rPr>
                <w:rFonts w:ascii="Arial" w:hAnsi="Arial" w:cs="Arial"/>
                <w:sz w:val="16"/>
                <w:szCs w:val="16"/>
              </w:rPr>
            </w:pPr>
          </w:p>
          <w:p w14:paraId="52785A8A" w14:textId="34F0D4D5" w:rsidR="00652755" w:rsidRDefault="00652755" w:rsidP="00652755">
            <w:pPr>
              <w:rPr>
                <w:rFonts w:ascii="Arial" w:hAnsi="Arial" w:cs="Arial"/>
                <w:sz w:val="16"/>
                <w:szCs w:val="16"/>
              </w:rPr>
            </w:pPr>
            <w:r>
              <w:rPr>
                <w:rFonts w:ascii="Arial" w:hAnsi="Arial" w:cs="Arial"/>
                <w:sz w:val="16"/>
                <w:szCs w:val="16"/>
              </w:rPr>
              <w:t xml:space="preserve">Display a notice to advise users to use a one way system for hallway. Male/Female toilets closed for all - multi-access bathroom only to be used. User risk assessment to specify control of </w:t>
            </w:r>
            <w:r>
              <w:rPr>
                <w:rFonts w:ascii="Arial" w:hAnsi="Arial" w:cs="Arial"/>
                <w:sz w:val="16"/>
                <w:szCs w:val="16"/>
              </w:rPr>
              <w:lastRenderedPageBreak/>
              <w:t>numbers accessing hallway for toilets. Committee Room to remain closed.</w:t>
            </w:r>
          </w:p>
          <w:p w14:paraId="1621BA89" w14:textId="26FDD45E" w:rsidR="00652755" w:rsidRDefault="00652755" w:rsidP="00652755">
            <w:pPr>
              <w:rPr>
                <w:rFonts w:ascii="Arial" w:hAnsi="Arial" w:cs="Arial"/>
                <w:sz w:val="16"/>
                <w:szCs w:val="16"/>
              </w:rPr>
            </w:pPr>
          </w:p>
          <w:p w14:paraId="72C8CF45" w14:textId="2F139FE9" w:rsidR="00652755" w:rsidRDefault="00652755" w:rsidP="00652755">
            <w:pPr>
              <w:rPr>
                <w:rFonts w:ascii="Arial" w:hAnsi="Arial" w:cs="Arial"/>
                <w:sz w:val="16"/>
                <w:szCs w:val="16"/>
              </w:rPr>
            </w:pPr>
            <w:r>
              <w:rPr>
                <w:rFonts w:ascii="Arial" w:hAnsi="Arial" w:cs="Arial"/>
                <w:sz w:val="16"/>
                <w:szCs w:val="16"/>
              </w:rPr>
              <w:t>Hirers to use own equipment, User risk assessment to specify management of all equipment to facilitate ease of use and social distancing.</w:t>
            </w:r>
          </w:p>
          <w:p w14:paraId="1EEA6A1D" w14:textId="21F5A46B" w:rsidR="00A51277" w:rsidRDefault="00A51277" w:rsidP="00652755">
            <w:pPr>
              <w:rPr>
                <w:rFonts w:ascii="Arial" w:hAnsi="Arial" w:cs="Arial"/>
                <w:sz w:val="16"/>
                <w:szCs w:val="16"/>
              </w:rPr>
            </w:pPr>
          </w:p>
          <w:p w14:paraId="5C283B20" w14:textId="77777777" w:rsidR="00A51277" w:rsidRDefault="00A51277" w:rsidP="00652755">
            <w:pPr>
              <w:rPr>
                <w:rFonts w:ascii="Arial" w:hAnsi="Arial" w:cs="Arial"/>
                <w:sz w:val="16"/>
                <w:szCs w:val="16"/>
              </w:rPr>
            </w:pPr>
            <w:r>
              <w:rPr>
                <w:rFonts w:ascii="Arial" w:hAnsi="Arial" w:cs="Arial"/>
                <w:sz w:val="16"/>
                <w:szCs w:val="16"/>
              </w:rPr>
              <w:t>Provide hand sanitizer dispensers at entrance, hallway, toilet(s) and kitchens (for when in use)</w:t>
            </w:r>
          </w:p>
          <w:p w14:paraId="25AECDEF" w14:textId="77777777" w:rsidR="00A51277" w:rsidRDefault="00A51277" w:rsidP="00652755">
            <w:pPr>
              <w:rPr>
                <w:rFonts w:ascii="Arial" w:hAnsi="Arial" w:cs="Arial"/>
                <w:sz w:val="16"/>
                <w:szCs w:val="16"/>
              </w:rPr>
            </w:pPr>
          </w:p>
          <w:p w14:paraId="713516E2" w14:textId="77777777" w:rsidR="00A51277" w:rsidRDefault="00A51277" w:rsidP="00652755">
            <w:pPr>
              <w:rPr>
                <w:rFonts w:ascii="Arial" w:hAnsi="Arial" w:cs="Arial"/>
                <w:sz w:val="16"/>
                <w:szCs w:val="16"/>
              </w:rPr>
            </w:pPr>
            <w:r>
              <w:rPr>
                <w:rFonts w:ascii="Arial" w:hAnsi="Arial" w:cs="Arial"/>
                <w:sz w:val="16"/>
                <w:szCs w:val="16"/>
              </w:rPr>
              <w:t>Accessible toilet only in use ensuring “single use”. One bin in place for disposable tissues. Notice stating cleaning instructions following use.</w:t>
            </w:r>
          </w:p>
          <w:p w14:paraId="67B15417" w14:textId="50BCAC91" w:rsidR="00A51277" w:rsidRDefault="00A51277" w:rsidP="00652755">
            <w:pPr>
              <w:rPr>
                <w:rFonts w:ascii="Arial" w:hAnsi="Arial" w:cs="Arial"/>
                <w:sz w:val="16"/>
                <w:szCs w:val="16"/>
              </w:rPr>
            </w:pPr>
            <w:r>
              <w:rPr>
                <w:rFonts w:ascii="Arial" w:hAnsi="Arial" w:cs="Arial"/>
                <w:sz w:val="16"/>
                <w:szCs w:val="16"/>
              </w:rPr>
              <w:t xml:space="preserve"> </w:t>
            </w:r>
          </w:p>
          <w:p w14:paraId="4458995D" w14:textId="7A6342E2" w:rsidR="00652755" w:rsidRDefault="00423A79" w:rsidP="00652755">
            <w:pPr>
              <w:rPr>
                <w:rFonts w:ascii="Arial" w:hAnsi="Arial" w:cs="Arial"/>
                <w:sz w:val="16"/>
                <w:szCs w:val="16"/>
              </w:rPr>
            </w:pPr>
            <w:r>
              <w:rPr>
                <w:rFonts w:ascii="Arial" w:hAnsi="Arial" w:cs="Arial"/>
                <w:sz w:val="16"/>
                <w:szCs w:val="16"/>
              </w:rPr>
              <w:t>Notice to instruct users on 20 second hand washing in toilet area. Hand tissues, bins and bags to be provided for rubbish removal.</w:t>
            </w:r>
          </w:p>
          <w:p w14:paraId="4D09D681" w14:textId="0D76FD31" w:rsidR="00423A79" w:rsidRDefault="00423A79" w:rsidP="00652755">
            <w:pPr>
              <w:rPr>
                <w:rFonts w:ascii="Arial" w:hAnsi="Arial" w:cs="Arial"/>
                <w:sz w:val="16"/>
                <w:szCs w:val="16"/>
              </w:rPr>
            </w:pPr>
          </w:p>
          <w:p w14:paraId="28DBEA9D" w14:textId="2384C419" w:rsidR="00423A79" w:rsidRDefault="00423A79" w:rsidP="00652755">
            <w:pPr>
              <w:rPr>
                <w:rFonts w:ascii="Arial" w:hAnsi="Arial" w:cs="Arial"/>
                <w:sz w:val="16"/>
                <w:szCs w:val="16"/>
              </w:rPr>
            </w:pPr>
            <w:r>
              <w:rPr>
                <w:rFonts w:ascii="Arial" w:hAnsi="Arial" w:cs="Arial"/>
                <w:sz w:val="16"/>
                <w:szCs w:val="16"/>
              </w:rPr>
              <w:t>Removed and stored to avoid cross-contamination.</w:t>
            </w:r>
          </w:p>
          <w:p w14:paraId="27FB8922" w14:textId="77777777" w:rsidR="00652755" w:rsidRDefault="00652755" w:rsidP="00652755">
            <w:pPr>
              <w:rPr>
                <w:rFonts w:ascii="Arial" w:hAnsi="Arial" w:cs="Arial"/>
                <w:sz w:val="16"/>
                <w:szCs w:val="16"/>
              </w:rPr>
            </w:pPr>
          </w:p>
          <w:p w14:paraId="46ADF6F3" w14:textId="6E363BEB" w:rsidR="00652755" w:rsidRPr="005E1426" w:rsidRDefault="00652755">
            <w:pPr>
              <w:rPr>
                <w:rFonts w:ascii="Arial" w:hAnsi="Arial" w:cs="Arial"/>
                <w:sz w:val="16"/>
                <w:szCs w:val="16"/>
              </w:rPr>
            </w:pPr>
          </w:p>
        </w:tc>
        <w:tc>
          <w:tcPr>
            <w:tcW w:w="2551" w:type="dxa"/>
          </w:tcPr>
          <w:p w14:paraId="513B59DA" w14:textId="169A7C4E" w:rsidR="00345A3A" w:rsidRDefault="00652755">
            <w:pPr>
              <w:rPr>
                <w:rFonts w:ascii="Arial" w:hAnsi="Arial" w:cs="Arial"/>
                <w:sz w:val="16"/>
                <w:szCs w:val="16"/>
              </w:rPr>
            </w:pPr>
            <w:r>
              <w:rPr>
                <w:rFonts w:ascii="Arial" w:hAnsi="Arial" w:cs="Arial"/>
                <w:sz w:val="16"/>
                <w:szCs w:val="16"/>
              </w:rPr>
              <w:lastRenderedPageBreak/>
              <w:t>EVH</w:t>
            </w:r>
          </w:p>
          <w:p w14:paraId="1AE7AC89" w14:textId="05DB82F3" w:rsidR="00652755" w:rsidRPr="005E1426" w:rsidRDefault="00652755">
            <w:pPr>
              <w:rPr>
                <w:rFonts w:ascii="Arial" w:hAnsi="Arial" w:cs="Arial"/>
                <w:sz w:val="16"/>
                <w:szCs w:val="16"/>
              </w:rPr>
            </w:pPr>
          </w:p>
        </w:tc>
      </w:tr>
      <w:tr w:rsidR="00C91570" w14:paraId="035FCF45" w14:textId="77777777" w:rsidTr="005E1426">
        <w:tc>
          <w:tcPr>
            <w:tcW w:w="1557" w:type="dxa"/>
          </w:tcPr>
          <w:p w14:paraId="63007B3B" w14:textId="2F6346CF" w:rsidR="00C91570" w:rsidRPr="005E1426" w:rsidRDefault="00C91570" w:rsidP="00C91570">
            <w:pPr>
              <w:rPr>
                <w:rFonts w:ascii="Arial" w:hAnsi="Arial" w:cs="Arial"/>
                <w:sz w:val="16"/>
                <w:szCs w:val="16"/>
              </w:rPr>
            </w:pPr>
            <w:r>
              <w:rPr>
                <w:rFonts w:ascii="Arial" w:hAnsi="Arial" w:cs="Arial"/>
                <w:sz w:val="16"/>
                <w:szCs w:val="16"/>
              </w:rPr>
              <w:t>Covid-19 infection, cross contamination</w:t>
            </w:r>
          </w:p>
        </w:tc>
        <w:tc>
          <w:tcPr>
            <w:tcW w:w="1558" w:type="dxa"/>
          </w:tcPr>
          <w:p w14:paraId="42D68940" w14:textId="77777777" w:rsidR="00C91570" w:rsidRDefault="00C91570" w:rsidP="00C91570">
            <w:pPr>
              <w:rPr>
                <w:rFonts w:ascii="Arial" w:hAnsi="Arial" w:cs="Arial"/>
                <w:sz w:val="16"/>
                <w:szCs w:val="16"/>
              </w:rPr>
            </w:pPr>
            <w:r>
              <w:rPr>
                <w:rFonts w:ascii="Arial" w:hAnsi="Arial" w:cs="Arial"/>
                <w:sz w:val="16"/>
                <w:szCs w:val="16"/>
              </w:rPr>
              <w:t>Trustees, Volunteers, Contractors,</w:t>
            </w:r>
          </w:p>
          <w:p w14:paraId="2484625F" w14:textId="5642315E" w:rsidR="00C91570" w:rsidRPr="005E1426" w:rsidRDefault="00C91570" w:rsidP="00C91570">
            <w:pPr>
              <w:rPr>
                <w:rFonts w:ascii="Arial" w:hAnsi="Arial" w:cs="Arial"/>
                <w:sz w:val="16"/>
                <w:szCs w:val="16"/>
              </w:rPr>
            </w:pPr>
            <w:r>
              <w:rPr>
                <w:rFonts w:ascii="Arial" w:hAnsi="Arial" w:cs="Arial"/>
                <w:sz w:val="16"/>
                <w:szCs w:val="16"/>
              </w:rPr>
              <w:t>All Hirers</w:t>
            </w:r>
          </w:p>
        </w:tc>
        <w:tc>
          <w:tcPr>
            <w:tcW w:w="1558" w:type="dxa"/>
          </w:tcPr>
          <w:p w14:paraId="05BEAB7C" w14:textId="48F7861B" w:rsidR="00C91570" w:rsidRPr="005E1426" w:rsidRDefault="00C91570" w:rsidP="00C91570">
            <w:pPr>
              <w:rPr>
                <w:rFonts w:ascii="Arial" w:hAnsi="Arial" w:cs="Arial"/>
                <w:sz w:val="16"/>
                <w:szCs w:val="16"/>
              </w:rPr>
            </w:pPr>
            <w:r>
              <w:rPr>
                <w:rFonts w:ascii="Arial" w:hAnsi="Arial" w:cs="Arial"/>
                <w:sz w:val="16"/>
                <w:szCs w:val="16"/>
              </w:rPr>
              <w:t>Contamination of surfaces</w:t>
            </w:r>
          </w:p>
        </w:tc>
        <w:tc>
          <w:tcPr>
            <w:tcW w:w="3402" w:type="dxa"/>
          </w:tcPr>
          <w:p w14:paraId="3FE61072" w14:textId="77777777" w:rsidR="00C91570" w:rsidRDefault="00C91570" w:rsidP="00C91570">
            <w:pPr>
              <w:rPr>
                <w:rFonts w:ascii="Arial" w:hAnsi="Arial" w:cs="Arial"/>
                <w:sz w:val="16"/>
                <w:szCs w:val="16"/>
              </w:rPr>
            </w:pPr>
            <w:r>
              <w:rPr>
                <w:rFonts w:ascii="Arial" w:hAnsi="Arial" w:cs="Arial"/>
                <w:sz w:val="16"/>
                <w:szCs w:val="16"/>
              </w:rPr>
              <w:t xml:space="preserve">Key, key-pad, switches, sockets in all areas, </w:t>
            </w:r>
          </w:p>
          <w:p w14:paraId="5D9D9E5E" w14:textId="77777777" w:rsidR="00C91570" w:rsidRDefault="00C91570" w:rsidP="00C91570">
            <w:pPr>
              <w:rPr>
                <w:rFonts w:ascii="Arial" w:hAnsi="Arial" w:cs="Arial"/>
                <w:sz w:val="16"/>
                <w:szCs w:val="16"/>
              </w:rPr>
            </w:pPr>
          </w:p>
          <w:p w14:paraId="1AF016C7" w14:textId="7EFD96E8" w:rsidR="00C91570" w:rsidRDefault="00C91570" w:rsidP="00C91570">
            <w:pPr>
              <w:rPr>
                <w:rFonts w:ascii="Arial" w:hAnsi="Arial" w:cs="Arial"/>
                <w:sz w:val="16"/>
                <w:szCs w:val="16"/>
              </w:rPr>
            </w:pPr>
            <w:r>
              <w:rPr>
                <w:rFonts w:ascii="Arial" w:hAnsi="Arial" w:cs="Arial"/>
                <w:sz w:val="16"/>
                <w:szCs w:val="16"/>
              </w:rPr>
              <w:t>Table surfaces and legs, chair metal surfaces, trolleys, all equipment used. All door handles, window handles</w:t>
            </w:r>
          </w:p>
          <w:p w14:paraId="1CC8EF55" w14:textId="77777777" w:rsidR="00C91570" w:rsidRDefault="00C91570" w:rsidP="00C91570">
            <w:pPr>
              <w:rPr>
                <w:rFonts w:ascii="Arial" w:hAnsi="Arial" w:cs="Arial"/>
                <w:sz w:val="16"/>
                <w:szCs w:val="16"/>
              </w:rPr>
            </w:pPr>
          </w:p>
          <w:p w14:paraId="477CC1A0" w14:textId="77777777" w:rsidR="00B06420" w:rsidRDefault="00B06420" w:rsidP="00C91570">
            <w:pPr>
              <w:rPr>
                <w:rFonts w:ascii="Arial" w:hAnsi="Arial" w:cs="Arial"/>
                <w:sz w:val="16"/>
                <w:szCs w:val="16"/>
              </w:rPr>
            </w:pPr>
          </w:p>
          <w:p w14:paraId="2B18511A" w14:textId="77777777" w:rsidR="00B06420" w:rsidRDefault="00B06420" w:rsidP="00C91570">
            <w:pPr>
              <w:rPr>
                <w:rFonts w:ascii="Arial" w:hAnsi="Arial" w:cs="Arial"/>
                <w:sz w:val="16"/>
                <w:szCs w:val="16"/>
              </w:rPr>
            </w:pPr>
          </w:p>
          <w:p w14:paraId="20611843" w14:textId="77777777" w:rsidR="00B06420" w:rsidRDefault="00B06420" w:rsidP="00C91570">
            <w:pPr>
              <w:rPr>
                <w:rFonts w:ascii="Arial" w:hAnsi="Arial" w:cs="Arial"/>
                <w:sz w:val="16"/>
                <w:szCs w:val="16"/>
              </w:rPr>
            </w:pPr>
          </w:p>
          <w:p w14:paraId="56B575FC" w14:textId="77777777" w:rsidR="00B06420" w:rsidRDefault="00B06420" w:rsidP="00C91570">
            <w:pPr>
              <w:rPr>
                <w:rFonts w:ascii="Arial" w:hAnsi="Arial" w:cs="Arial"/>
                <w:sz w:val="16"/>
                <w:szCs w:val="16"/>
              </w:rPr>
            </w:pPr>
          </w:p>
          <w:p w14:paraId="4338A95B" w14:textId="47EC7E48" w:rsidR="00C91570" w:rsidRDefault="00C91570" w:rsidP="00C91570">
            <w:pPr>
              <w:rPr>
                <w:rFonts w:ascii="Arial" w:hAnsi="Arial" w:cs="Arial"/>
                <w:sz w:val="16"/>
                <w:szCs w:val="16"/>
              </w:rPr>
            </w:pPr>
            <w:r>
              <w:rPr>
                <w:rFonts w:ascii="Arial" w:hAnsi="Arial" w:cs="Arial"/>
                <w:sz w:val="16"/>
                <w:szCs w:val="16"/>
              </w:rPr>
              <w:t>Toilet handles, wash basins, taps, seats and associated surfaces.</w:t>
            </w:r>
          </w:p>
          <w:p w14:paraId="6FC5CE7D" w14:textId="77777777" w:rsidR="00C91570" w:rsidRDefault="00C91570" w:rsidP="00C91570">
            <w:pPr>
              <w:rPr>
                <w:rFonts w:ascii="Arial" w:hAnsi="Arial" w:cs="Arial"/>
                <w:sz w:val="16"/>
                <w:szCs w:val="16"/>
              </w:rPr>
            </w:pPr>
          </w:p>
          <w:p w14:paraId="128F87BA" w14:textId="77777777" w:rsidR="00C91570" w:rsidRDefault="00C91570" w:rsidP="00C91570">
            <w:pPr>
              <w:rPr>
                <w:rFonts w:ascii="Arial" w:hAnsi="Arial" w:cs="Arial"/>
                <w:sz w:val="16"/>
                <w:szCs w:val="16"/>
              </w:rPr>
            </w:pPr>
            <w:r>
              <w:rPr>
                <w:rFonts w:ascii="Arial" w:hAnsi="Arial" w:cs="Arial"/>
                <w:sz w:val="16"/>
                <w:szCs w:val="16"/>
              </w:rPr>
              <w:t>Kitchen surfaces, sinks, taps, electrical appliances.</w:t>
            </w:r>
          </w:p>
          <w:p w14:paraId="7EC566C5" w14:textId="77777777" w:rsidR="00C91570" w:rsidRPr="005E1426" w:rsidRDefault="00C91570" w:rsidP="00C91570">
            <w:pPr>
              <w:rPr>
                <w:rFonts w:ascii="Arial" w:hAnsi="Arial" w:cs="Arial"/>
                <w:sz w:val="16"/>
                <w:szCs w:val="16"/>
              </w:rPr>
            </w:pPr>
          </w:p>
        </w:tc>
        <w:tc>
          <w:tcPr>
            <w:tcW w:w="3686" w:type="dxa"/>
          </w:tcPr>
          <w:p w14:paraId="724BAA99" w14:textId="77777777" w:rsidR="00C91570" w:rsidRDefault="00C91570" w:rsidP="00C91570">
            <w:pPr>
              <w:rPr>
                <w:rFonts w:ascii="Arial" w:hAnsi="Arial" w:cs="Arial"/>
                <w:color w:val="FF0000"/>
                <w:sz w:val="16"/>
                <w:szCs w:val="16"/>
              </w:rPr>
            </w:pPr>
            <w:r>
              <w:rPr>
                <w:rFonts w:ascii="Arial" w:hAnsi="Arial" w:cs="Arial"/>
                <w:sz w:val="16"/>
                <w:szCs w:val="16"/>
              </w:rPr>
              <w:t xml:space="preserve">Wipe with cloth </w:t>
            </w:r>
            <w:r w:rsidRPr="00C91570">
              <w:rPr>
                <w:rFonts w:ascii="Arial" w:hAnsi="Arial" w:cs="Arial"/>
                <w:color w:val="FF0000"/>
                <w:sz w:val="16"/>
                <w:szCs w:val="16"/>
              </w:rPr>
              <w:t>before and after use</w:t>
            </w:r>
          </w:p>
          <w:p w14:paraId="386B1091" w14:textId="77777777" w:rsidR="00C91570" w:rsidRDefault="00C91570" w:rsidP="00C91570">
            <w:pPr>
              <w:rPr>
                <w:rFonts w:ascii="Arial" w:hAnsi="Arial" w:cs="Arial"/>
                <w:color w:val="FF0000"/>
                <w:sz w:val="16"/>
                <w:szCs w:val="16"/>
              </w:rPr>
            </w:pPr>
          </w:p>
          <w:p w14:paraId="67710E8B" w14:textId="1DF656DA" w:rsidR="00C91570" w:rsidRDefault="00C91570" w:rsidP="00C91570">
            <w:pPr>
              <w:rPr>
                <w:rFonts w:ascii="Arial" w:hAnsi="Arial" w:cs="Arial"/>
                <w:color w:val="FF0000"/>
                <w:sz w:val="16"/>
                <w:szCs w:val="16"/>
              </w:rPr>
            </w:pPr>
            <w:r w:rsidRPr="00C91570">
              <w:rPr>
                <w:rFonts w:ascii="Arial" w:hAnsi="Arial" w:cs="Arial"/>
                <w:sz w:val="16"/>
                <w:szCs w:val="16"/>
              </w:rPr>
              <w:t xml:space="preserve">Clean all metal surfaces with suitable cleaning materials </w:t>
            </w:r>
            <w:r>
              <w:rPr>
                <w:rFonts w:ascii="Arial" w:hAnsi="Arial" w:cs="Arial"/>
                <w:color w:val="FF0000"/>
                <w:sz w:val="16"/>
                <w:szCs w:val="16"/>
              </w:rPr>
              <w:t>before and after use</w:t>
            </w:r>
            <w:r w:rsidR="00B06420">
              <w:rPr>
                <w:rFonts w:ascii="Arial" w:hAnsi="Arial" w:cs="Arial"/>
                <w:color w:val="FF0000"/>
                <w:sz w:val="16"/>
                <w:szCs w:val="16"/>
              </w:rPr>
              <w:t>.</w:t>
            </w:r>
            <w:r w:rsidR="00B06420">
              <w:rPr>
                <w:rFonts w:ascii="Arial" w:hAnsi="Arial" w:cs="Arial"/>
                <w:sz w:val="16"/>
                <w:szCs w:val="16"/>
              </w:rPr>
              <w:t xml:space="preserve"> The normal fabric-covered chairs will be taken out of use (and an appropriate notice displayed). Plastic chairs will be provided, but must be cleaned thoroughly by the Hirers before/after use.</w:t>
            </w:r>
          </w:p>
          <w:p w14:paraId="1C1DB10C" w14:textId="77777777" w:rsidR="00C91570" w:rsidRDefault="00C91570" w:rsidP="00C91570">
            <w:pPr>
              <w:rPr>
                <w:rFonts w:ascii="Arial" w:hAnsi="Arial" w:cs="Arial"/>
                <w:color w:val="FF0000"/>
                <w:sz w:val="16"/>
                <w:szCs w:val="16"/>
              </w:rPr>
            </w:pPr>
          </w:p>
          <w:p w14:paraId="27A6589E" w14:textId="77777777" w:rsidR="00C91570" w:rsidRDefault="00C91570" w:rsidP="00C91570">
            <w:pPr>
              <w:rPr>
                <w:rFonts w:ascii="Arial" w:hAnsi="Arial" w:cs="Arial"/>
                <w:color w:val="FF0000"/>
                <w:sz w:val="16"/>
                <w:szCs w:val="16"/>
              </w:rPr>
            </w:pPr>
          </w:p>
          <w:p w14:paraId="77AE97D2" w14:textId="77777777" w:rsidR="00C91570" w:rsidRDefault="00C91570" w:rsidP="00C91570">
            <w:pPr>
              <w:rPr>
                <w:rFonts w:ascii="Arial" w:hAnsi="Arial" w:cs="Arial"/>
                <w:color w:val="FF0000"/>
                <w:sz w:val="16"/>
                <w:szCs w:val="16"/>
              </w:rPr>
            </w:pPr>
            <w:r w:rsidRPr="00C91570">
              <w:rPr>
                <w:rFonts w:ascii="Arial" w:hAnsi="Arial" w:cs="Arial"/>
                <w:sz w:val="16"/>
                <w:szCs w:val="16"/>
              </w:rPr>
              <w:t>Clean with suitable cleaning materials</w:t>
            </w:r>
            <w:r>
              <w:rPr>
                <w:rFonts w:ascii="Arial" w:hAnsi="Arial" w:cs="Arial"/>
                <w:color w:val="FF0000"/>
                <w:sz w:val="16"/>
                <w:szCs w:val="16"/>
              </w:rPr>
              <w:t xml:space="preserve"> before and after use</w:t>
            </w:r>
          </w:p>
          <w:p w14:paraId="1A22A079" w14:textId="77777777" w:rsidR="00C91570" w:rsidRDefault="00C91570" w:rsidP="00C91570">
            <w:pPr>
              <w:rPr>
                <w:rFonts w:ascii="Arial" w:hAnsi="Arial" w:cs="Arial"/>
                <w:sz w:val="16"/>
                <w:szCs w:val="16"/>
              </w:rPr>
            </w:pPr>
          </w:p>
          <w:p w14:paraId="760492A4" w14:textId="3EFF6B3B" w:rsidR="00C91570" w:rsidRPr="005E1426" w:rsidRDefault="00C91570" w:rsidP="00C91570">
            <w:pPr>
              <w:rPr>
                <w:rFonts w:ascii="Arial" w:hAnsi="Arial" w:cs="Arial"/>
                <w:sz w:val="16"/>
                <w:szCs w:val="16"/>
              </w:rPr>
            </w:pPr>
            <w:r w:rsidRPr="00E05D77">
              <w:rPr>
                <w:rFonts w:ascii="Arial" w:hAnsi="Arial" w:cs="Arial"/>
                <w:color w:val="FF0000"/>
                <w:sz w:val="16"/>
                <w:szCs w:val="16"/>
              </w:rPr>
              <w:t>Kitchen not to be used until further notice</w:t>
            </w:r>
          </w:p>
        </w:tc>
        <w:tc>
          <w:tcPr>
            <w:tcW w:w="2551" w:type="dxa"/>
          </w:tcPr>
          <w:p w14:paraId="287AA02E" w14:textId="13EE6C3D" w:rsidR="00C91570" w:rsidRPr="005E1426" w:rsidRDefault="00C91570" w:rsidP="00C91570">
            <w:pPr>
              <w:rPr>
                <w:rFonts w:ascii="Arial" w:hAnsi="Arial" w:cs="Arial"/>
                <w:sz w:val="16"/>
                <w:szCs w:val="16"/>
              </w:rPr>
            </w:pPr>
            <w:r>
              <w:rPr>
                <w:rFonts w:ascii="Arial" w:hAnsi="Arial" w:cs="Arial"/>
                <w:sz w:val="16"/>
                <w:szCs w:val="16"/>
              </w:rPr>
              <w:t>All Users. Cleaning materials supplied by EVH. All used cleaning items to be bagged and removed by users.</w:t>
            </w:r>
          </w:p>
        </w:tc>
      </w:tr>
      <w:tr w:rsidR="00C91570" w14:paraId="4182E567" w14:textId="77777777" w:rsidTr="005E1426">
        <w:tc>
          <w:tcPr>
            <w:tcW w:w="1557" w:type="dxa"/>
          </w:tcPr>
          <w:p w14:paraId="0D9F3348" w14:textId="489C175C" w:rsidR="00C91570" w:rsidRPr="005E1426" w:rsidRDefault="00C91570" w:rsidP="00C91570">
            <w:pPr>
              <w:rPr>
                <w:rFonts w:ascii="Arial" w:hAnsi="Arial" w:cs="Arial"/>
                <w:sz w:val="16"/>
                <w:szCs w:val="16"/>
              </w:rPr>
            </w:pPr>
            <w:r>
              <w:rPr>
                <w:rFonts w:ascii="Arial" w:hAnsi="Arial" w:cs="Arial"/>
                <w:sz w:val="16"/>
                <w:szCs w:val="16"/>
              </w:rPr>
              <w:t>Covid-19 droplets</w:t>
            </w:r>
          </w:p>
        </w:tc>
        <w:tc>
          <w:tcPr>
            <w:tcW w:w="1558" w:type="dxa"/>
          </w:tcPr>
          <w:p w14:paraId="2F7F00E3" w14:textId="0227D6BF" w:rsidR="00C91570" w:rsidRPr="005E1426" w:rsidRDefault="00C91570" w:rsidP="00C91570">
            <w:pPr>
              <w:rPr>
                <w:rFonts w:ascii="Arial" w:hAnsi="Arial" w:cs="Arial"/>
                <w:sz w:val="16"/>
                <w:szCs w:val="16"/>
              </w:rPr>
            </w:pPr>
            <w:r w:rsidRPr="00D24F03">
              <w:rPr>
                <w:rFonts w:ascii="Arial" w:hAnsi="Arial" w:cs="Arial"/>
                <w:sz w:val="16"/>
                <w:szCs w:val="16"/>
              </w:rPr>
              <w:t>Trustees, Volunteers, Contractors,</w:t>
            </w:r>
          </w:p>
        </w:tc>
        <w:tc>
          <w:tcPr>
            <w:tcW w:w="1558" w:type="dxa"/>
          </w:tcPr>
          <w:p w14:paraId="3651D2FE" w14:textId="5AE08C61" w:rsidR="00C91570" w:rsidRPr="005E1426" w:rsidRDefault="00C91570" w:rsidP="00C91570">
            <w:pPr>
              <w:rPr>
                <w:rFonts w:ascii="Arial" w:hAnsi="Arial" w:cs="Arial"/>
                <w:sz w:val="16"/>
                <w:szCs w:val="16"/>
              </w:rPr>
            </w:pPr>
            <w:r>
              <w:rPr>
                <w:rFonts w:ascii="Arial" w:hAnsi="Arial" w:cs="Arial"/>
                <w:sz w:val="16"/>
                <w:szCs w:val="16"/>
              </w:rPr>
              <w:t>Airborne</w:t>
            </w:r>
          </w:p>
        </w:tc>
        <w:tc>
          <w:tcPr>
            <w:tcW w:w="3402" w:type="dxa"/>
          </w:tcPr>
          <w:p w14:paraId="75616B0E" w14:textId="77777777" w:rsidR="00C91570" w:rsidRDefault="00C91570" w:rsidP="00C91570">
            <w:pPr>
              <w:rPr>
                <w:rFonts w:ascii="Arial" w:hAnsi="Arial" w:cs="Arial"/>
                <w:sz w:val="16"/>
                <w:szCs w:val="16"/>
              </w:rPr>
            </w:pPr>
            <w:r>
              <w:rPr>
                <w:rFonts w:ascii="Arial" w:hAnsi="Arial" w:cs="Arial"/>
                <w:sz w:val="16"/>
                <w:szCs w:val="16"/>
              </w:rPr>
              <w:t>Droplets in enclosed areas caused by coughs and sneezes</w:t>
            </w:r>
          </w:p>
          <w:p w14:paraId="3554E88E" w14:textId="77777777" w:rsidR="00C91570" w:rsidRDefault="00C91570" w:rsidP="00C91570">
            <w:pPr>
              <w:rPr>
                <w:rFonts w:ascii="Arial" w:hAnsi="Arial" w:cs="Arial"/>
                <w:sz w:val="16"/>
                <w:szCs w:val="16"/>
              </w:rPr>
            </w:pPr>
          </w:p>
          <w:p w14:paraId="7C181B88" w14:textId="156A5BCA" w:rsidR="00C91570" w:rsidRPr="005E1426" w:rsidRDefault="00C91570" w:rsidP="00C91570">
            <w:pPr>
              <w:rPr>
                <w:rFonts w:ascii="Arial" w:hAnsi="Arial" w:cs="Arial"/>
                <w:sz w:val="16"/>
                <w:szCs w:val="16"/>
              </w:rPr>
            </w:pPr>
            <w:r>
              <w:rPr>
                <w:rFonts w:ascii="Arial" w:hAnsi="Arial" w:cs="Arial"/>
                <w:sz w:val="16"/>
                <w:szCs w:val="16"/>
              </w:rPr>
              <w:t xml:space="preserve">Hirings involving public speakers can increase airborne droplets therefore not allowed in accordance with government guidance unless appropriate measures e.g. </w:t>
            </w:r>
            <w:r>
              <w:rPr>
                <w:rFonts w:ascii="Arial" w:hAnsi="Arial" w:cs="Arial"/>
                <w:sz w:val="16"/>
                <w:szCs w:val="16"/>
              </w:rPr>
              <w:lastRenderedPageBreak/>
              <w:t>screens, in place. Similarly, singing not permitted.</w:t>
            </w:r>
          </w:p>
        </w:tc>
        <w:tc>
          <w:tcPr>
            <w:tcW w:w="3686" w:type="dxa"/>
          </w:tcPr>
          <w:p w14:paraId="73F75D60" w14:textId="77777777" w:rsidR="00C91570" w:rsidRDefault="00C30FCE" w:rsidP="00C91570">
            <w:pPr>
              <w:rPr>
                <w:rFonts w:ascii="Arial" w:hAnsi="Arial" w:cs="Arial"/>
                <w:sz w:val="16"/>
                <w:szCs w:val="16"/>
              </w:rPr>
            </w:pPr>
            <w:r>
              <w:rPr>
                <w:rFonts w:ascii="Arial" w:hAnsi="Arial" w:cs="Arial"/>
                <w:sz w:val="16"/>
                <w:szCs w:val="16"/>
              </w:rPr>
              <w:lastRenderedPageBreak/>
              <w:t>Groups restricted in numbers and maintain social distancing, both according to Government guidelines. Maximum number of users is 25 although this may need to be reduced to maintain social distancing depending upon the activity.</w:t>
            </w:r>
          </w:p>
          <w:p w14:paraId="13E0B517" w14:textId="77777777" w:rsidR="00C30FCE" w:rsidRDefault="00C30FCE" w:rsidP="00C91570">
            <w:pPr>
              <w:rPr>
                <w:rFonts w:ascii="Arial" w:hAnsi="Arial" w:cs="Arial"/>
                <w:sz w:val="16"/>
                <w:szCs w:val="16"/>
              </w:rPr>
            </w:pPr>
          </w:p>
          <w:p w14:paraId="41A47A3F" w14:textId="77777777" w:rsidR="00C30FCE" w:rsidRDefault="00C30FCE" w:rsidP="00C91570">
            <w:pPr>
              <w:rPr>
                <w:rFonts w:ascii="Arial" w:hAnsi="Arial" w:cs="Arial"/>
                <w:sz w:val="16"/>
                <w:szCs w:val="16"/>
              </w:rPr>
            </w:pPr>
            <w:r>
              <w:rPr>
                <w:rFonts w:ascii="Arial" w:hAnsi="Arial" w:cs="Arial"/>
                <w:sz w:val="16"/>
                <w:szCs w:val="16"/>
              </w:rPr>
              <w:lastRenderedPageBreak/>
              <w:t>Ventilate main hall, open windows and doors where practicable. Use masks (to be provided by Hirers) as per Government guidance.</w:t>
            </w:r>
          </w:p>
          <w:p w14:paraId="3D73B443" w14:textId="77777777" w:rsidR="00C30FCE" w:rsidRDefault="00C30FCE" w:rsidP="00C91570">
            <w:pPr>
              <w:rPr>
                <w:rFonts w:ascii="Arial" w:hAnsi="Arial" w:cs="Arial"/>
                <w:sz w:val="16"/>
                <w:szCs w:val="16"/>
              </w:rPr>
            </w:pPr>
          </w:p>
          <w:p w14:paraId="5CCF2D3F" w14:textId="5A75FEEE" w:rsidR="00C30FCE" w:rsidRDefault="00C30FCE" w:rsidP="00C91570">
            <w:pPr>
              <w:rPr>
                <w:rFonts w:ascii="Arial" w:hAnsi="Arial" w:cs="Arial"/>
                <w:sz w:val="16"/>
                <w:szCs w:val="16"/>
              </w:rPr>
            </w:pPr>
            <w:r>
              <w:rPr>
                <w:rFonts w:ascii="Arial" w:hAnsi="Arial" w:cs="Arial"/>
                <w:sz w:val="16"/>
                <w:szCs w:val="16"/>
              </w:rPr>
              <w:t xml:space="preserve">Any users showing signs of Covid-19 must not attend in line with Government guidelines, and must leave immediately if symptoms develop whilst using the hall. The Committee Room has been designated in case an individual needs treatment prior to leaving the hall (including provision of a </w:t>
            </w:r>
            <w:r w:rsidR="00B06420">
              <w:rPr>
                <w:rFonts w:ascii="Arial" w:hAnsi="Arial" w:cs="Arial"/>
                <w:sz w:val="16"/>
                <w:szCs w:val="16"/>
              </w:rPr>
              <w:t xml:space="preserve">COVID-19 </w:t>
            </w:r>
            <w:r>
              <w:rPr>
                <w:rFonts w:ascii="Arial" w:hAnsi="Arial" w:cs="Arial"/>
                <w:sz w:val="16"/>
                <w:szCs w:val="16"/>
              </w:rPr>
              <w:t>first aid kit).</w:t>
            </w:r>
          </w:p>
          <w:p w14:paraId="26DECB38" w14:textId="4C26E86D" w:rsidR="00C30FCE" w:rsidRDefault="00C30FCE" w:rsidP="00C91570">
            <w:pPr>
              <w:rPr>
                <w:rFonts w:ascii="Arial" w:hAnsi="Arial" w:cs="Arial"/>
                <w:sz w:val="16"/>
                <w:szCs w:val="16"/>
              </w:rPr>
            </w:pPr>
          </w:p>
          <w:p w14:paraId="0BAF8993" w14:textId="179804F0" w:rsidR="00C30FCE" w:rsidRDefault="00C30FCE" w:rsidP="00C91570">
            <w:pPr>
              <w:rPr>
                <w:rFonts w:ascii="Arial" w:hAnsi="Arial" w:cs="Arial"/>
                <w:sz w:val="16"/>
                <w:szCs w:val="16"/>
              </w:rPr>
            </w:pPr>
            <w:r>
              <w:rPr>
                <w:rFonts w:ascii="Arial" w:hAnsi="Arial" w:cs="Arial"/>
                <w:sz w:val="16"/>
                <w:szCs w:val="16"/>
              </w:rPr>
              <w:t xml:space="preserve">Any </w:t>
            </w:r>
            <w:r w:rsidR="00326168">
              <w:rPr>
                <w:rFonts w:ascii="Arial" w:hAnsi="Arial" w:cs="Arial"/>
                <w:sz w:val="16"/>
                <w:szCs w:val="16"/>
              </w:rPr>
              <w:t>symptoms</w:t>
            </w:r>
            <w:r>
              <w:rPr>
                <w:rFonts w:ascii="Arial" w:hAnsi="Arial" w:cs="Arial"/>
                <w:sz w:val="16"/>
                <w:szCs w:val="16"/>
              </w:rPr>
              <w:t xml:space="preserve"> experienced within 7 days must be reported </w:t>
            </w:r>
            <w:r w:rsidR="00326168">
              <w:rPr>
                <w:rFonts w:ascii="Arial" w:hAnsi="Arial" w:cs="Arial"/>
                <w:sz w:val="16"/>
                <w:szCs w:val="16"/>
              </w:rPr>
              <w:t>in line with Health guidelines and must be reported immediately to the EVH bookings secretary.</w:t>
            </w:r>
          </w:p>
          <w:p w14:paraId="43E538A0" w14:textId="07798AD1" w:rsidR="00C30FCE" w:rsidRPr="005E1426" w:rsidRDefault="00C30FCE" w:rsidP="00C91570">
            <w:pPr>
              <w:rPr>
                <w:rFonts w:ascii="Arial" w:hAnsi="Arial" w:cs="Arial"/>
                <w:sz w:val="16"/>
                <w:szCs w:val="16"/>
              </w:rPr>
            </w:pPr>
          </w:p>
        </w:tc>
        <w:tc>
          <w:tcPr>
            <w:tcW w:w="2551" w:type="dxa"/>
          </w:tcPr>
          <w:p w14:paraId="4BBA34A8" w14:textId="47C9858F" w:rsidR="00C91570" w:rsidRPr="005E1426" w:rsidRDefault="00C30FCE" w:rsidP="00C91570">
            <w:pPr>
              <w:rPr>
                <w:rFonts w:ascii="Arial" w:hAnsi="Arial" w:cs="Arial"/>
                <w:sz w:val="16"/>
                <w:szCs w:val="16"/>
              </w:rPr>
            </w:pPr>
            <w:r>
              <w:rPr>
                <w:rFonts w:ascii="Arial" w:hAnsi="Arial" w:cs="Arial"/>
                <w:sz w:val="16"/>
                <w:szCs w:val="16"/>
              </w:rPr>
              <w:lastRenderedPageBreak/>
              <w:t>All Users</w:t>
            </w:r>
          </w:p>
        </w:tc>
      </w:tr>
      <w:tr w:rsidR="00C91570" w14:paraId="3BBCC718" w14:textId="77777777" w:rsidTr="005E1426">
        <w:tc>
          <w:tcPr>
            <w:tcW w:w="1557" w:type="dxa"/>
          </w:tcPr>
          <w:p w14:paraId="55A76820" w14:textId="2738EE4E" w:rsidR="00C91570" w:rsidRPr="005E1426" w:rsidRDefault="00C91570" w:rsidP="00C91570">
            <w:pPr>
              <w:rPr>
                <w:rFonts w:ascii="Arial" w:hAnsi="Arial" w:cs="Arial"/>
                <w:sz w:val="16"/>
                <w:szCs w:val="16"/>
              </w:rPr>
            </w:pPr>
            <w:r>
              <w:rPr>
                <w:rFonts w:ascii="Arial" w:hAnsi="Arial" w:cs="Arial"/>
                <w:sz w:val="16"/>
                <w:szCs w:val="16"/>
              </w:rPr>
              <w:t>Covid-19</w:t>
            </w:r>
          </w:p>
        </w:tc>
        <w:tc>
          <w:tcPr>
            <w:tcW w:w="1558" w:type="dxa"/>
          </w:tcPr>
          <w:p w14:paraId="125266F3" w14:textId="4D661F06" w:rsidR="00C91570" w:rsidRPr="005E1426" w:rsidRDefault="00C91570" w:rsidP="00C91570">
            <w:pPr>
              <w:rPr>
                <w:rFonts w:ascii="Arial" w:hAnsi="Arial" w:cs="Arial"/>
                <w:sz w:val="16"/>
                <w:szCs w:val="16"/>
              </w:rPr>
            </w:pPr>
            <w:r w:rsidRPr="00D24F03">
              <w:rPr>
                <w:rFonts w:ascii="Arial" w:hAnsi="Arial" w:cs="Arial"/>
                <w:sz w:val="16"/>
                <w:szCs w:val="16"/>
              </w:rPr>
              <w:t>All Hirers</w:t>
            </w:r>
          </w:p>
        </w:tc>
        <w:tc>
          <w:tcPr>
            <w:tcW w:w="1558" w:type="dxa"/>
          </w:tcPr>
          <w:p w14:paraId="7E442B26" w14:textId="73764585" w:rsidR="00C91570" w:rsidRPr="005E1426" w:rsidRDefault="00C91570" w:rsidP="00C91570">
            <w:pPr>
              <w:rPr>
                <w:rFonts w:ascii="Arial" w:hAnsi="Arial" w:cs="Arial"/>
                <w:sz w:val="16"/>
                <w:szCs w:val="16"/>
              </w:rPr>
            </w:pPr>
            <w:r>
              <w:rPr>
                <w:rFonts w:ascii="Arial" w:hAnsi="Arial" w:cs="Arial"/>
                <w:sz w:val="16"/>
                <w:szCs w:val="16"/>
              </w:rPr>
              <w:t>Personal contamination</w:t>
            </w:r>
          </w:p>
        </w:tc>
        <w:tc>
          <w:tcPr>
            <w:tcW w:w="3402" w:type="dxa"/>
          </w:tcPr>
          <w:p w14:paraId="445765A3" w14:textId="1D50F7D4" w:rsidR="00C91570" w:rsidRDefault="00C91570" w:rsidP="00C91570">
            <w:pPr>
              <w:rPr>
                <w:rFonts w:ascii="Arial" w:hAnsi="Arial" w:cs="Arial"/>
                <w:sz w:val="16"/>
                <w:szCs w:val="16"/>
              </w:rPr>
            </w:pPr>
            <w:r>
              <w:rPr>
                <w:rFonts w:ascii="Arial" w:hAnsi="Arial" w:cs="Arial"/>
                <w:sz w:val="16"/>
                <w:szCs w:val="16"/>
              </w:rPr>
              <w:t>Entrance/exit area, queuing causing a potential pinch point</w:t>
            </w:r>
            <w:r w:rsidR="00E05D77">
              <w:rPr>
                <w:rFonts w:ascii="Arial" w:hAnsi="Arial" w:cs="Arial"/>
                <w:sz w:val="16"/>
                <w:szCs w:val="16"/>
              </w:rPr>
              <w:t xml:space="preserve"> (likewise on leaving hall)</w:t>
            </w:r>
          </w:p>
          <w:p w14:paraId="67E2F08F" w14:textId="77777777" w:rsidR="00C91570" w:rsidRDefault="00C91570" w:rsidP="00C91570">
            <w:pPr>
              <w:rPr>
                <w:rFonts w:ascii="Arial" w:hAnsi="Arial" w:cs="Arial"/>
                <w:sz w:val="16"/>
                <w:szCs w:val="16"/>
              </w:rPr>
            </w:pPr>
          </w:p>
          <w:p w14:paraId="08338FB2" w14:textId="77777777" w:rsidR="00C91570" w:rsidRDefault="00C91570" w:rsidP="00C91570">
            <w:pPr>
              <w:rPr>
                <w:rFonts w:ascii="Arial" w:hAnsi="Arial" w:cs="Arial"/>
                <w:sz w:val="16"/>
                <w:szCs w:val="16"/>
              </w:rPr>
            </w:pPr>
          </w:p>
          <w:p w14:paraId="3D1C48CD" w14:textId="77777777" w:rsidR="00C91570" w:rsidRDefault="00C91570" w:rsidP="00C91570">
            <w:pPr>
              <w:rPr>
                <w:rFonts w:ascii="Arial" w:hAnsi="Arial" w:cs="Arial"/>
                <w:sz w:val="16"/>
                <w:szCs w:val="16"/>
              </w:rPr>
            </w:pPr>
          </w:p>
          <w:p w14:paraId="6D90F755" w14:textId="77777777" w:rsidR="00E05D77" w:rsidRDefault="00E05D77" w:rsidP="00C91570">
            <w:pPr>
              <w:rPr>
                <w:rFonts w:ascii="Arial" w:hAnsi="Arial" w:cs="Arial"/>
                <w:sz w:val="16"/>
                <w:szCs w:val="16"/>
              </w:rPr>
            </w:pPr>
          </w:p>
          <w:p w14:paraId="0121AF9A" w14:textId="050A0C92" w:rsidR="00C91570" w:rsidRDefault="00C91570" w:rsidP="00C91570">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045A533B" w14:textId="77777777" w:rsidR="00C91570" w:rsidRDefault="00C91570" w:rsidP="00C91570">
            <w:pPr>
              <w:rPr>
                <w:rFonts w:ascii="Arial" w:hAnsi="Arial" w:cs="Arial"/>
                <w:sz w:val="16"/>
                <w:szCs w:val="16"/>
              </w:rPr>
            </w:pPr>
          </w:p>
          <w:p w14:paraId="1837BF53" w14:textId="7ECA1AA3" w:rsidR="00C91570" w:rsidRDefault="00E05D77" w:rsidP="00C91570">
            <w:pPr>
              <w:rPr>
                <w:rFonts w:ascii="Arial" w:hAnsi="Arial" w:cs="Arial"/>
                <w:sz w:val="16"/>
                <w:szCs w:val="16"/>
              </w:rPr>
            </w:pPr>
            <w:r>
              <w:rPr>
                <w:rFonts w:ascii="Arial" w:hAnsi="Arial" w:cs="Arial"/>
                <w:sz w:val="16"/>
                <w:szCs w:val="16"/>
              </w:rPr>
              <w:t>Use/numbers in groups using hall</w:t>
            </w:r>
          </w:p>
          <w:p w14:paraId="0D5918D6" w14:textId="2E1A8443" w:rsidR="00E05D77" w:rsidRDefault="00E05D77" w:rsidP="00C91570">
            <w:pPr>
              <w:rPr>
                <w:rFonts w:ascii="Arial" w:hAnsi="Arial" w:cs="Arial"/>
                <w:sz w:val="16"/>
                <w:szCs w:val="16"/>
              </w:rPr>
            </w:pPr>
          </w:p>
          <w:p w14:paraId="4A50D2DC" w14:textId="19B61791" w:rsidR="00E05D77" w:rsidRDefault="00E05D77" w:rsidP="00C91570">
            <w:pPr>
              <w:rPr>
                <w:rFonts w:ascii="Arial" w:hAnsi="Arial" w:cs="Arial"/>
                <w:sz w:val="16"/>
                <w:szCs w:val="16"/>
              </w:rPr>
            </w:pPr>
          </w:p>
          <w:p w14:paraId="79B2E0C0" w14:textId="5E65261A" w:rsidR="00E05D77" w:rsidRDefault="00E05D77" w:rsidP="00C91570">
            <w:pPr>
              <w:rPr>
                <w:rFonts w:ascii="Arial" w:hAnsi="Arial" w:cs="Arial"/>
                <w:sz w:val="16"/>
                <w:szCs w:val="16"/>
              </w:rPr>
            </w:pPr>
          </w:p>
          <w:p w14:paraId="69739320" w14:textId="77777777" w:rsidR="00E05D77" w:rsidRDefault="00E05D77" w:rsidP="00C91570">
            <w:pPr>
              <w:rPr>
                <w:rFonts w:ascii="Arial" w:hAnsi="Arial" w:cs="Arial"/>
                <w:sz w:val="16"/>
                <w:szCs w:val="16"/>
              </w:rPr>
            </w:pPr>
          </w:p>
          <w:p w14:paraId="2DB39DAA" w14:textId="77777777" w:rsidR="00C91570" w:rsidRDefault="00C91570" w:rsidP="00C91570">
            <w:pPr>
              <w:rPr>
                <w:rFonts w:ascii="Arial" w:hAnsi="Arial" w:cs="Arial"/>
                <w:sz w:val="16"/>
                <w:szCs w:val="16"/>
              </w:rPr>
            </w:pPr>
          </w:p>
          <w:p w14:paraId="17B67CA4" w14:textId="0BDEE76F" w:rsidR="00E05D77" w:rsidRDefault="00E05D77" w:rsidP="00C91570">
            <w:pPr>
              <w:rPr>
                <w:rFonts w:ascii="Arial" w:hAnsi="Arial" w:cs="Arial"/>
                <w:sz w:val="16"/>
                <w:szCs w:val="16"/>
              </w:rPr>
            </w:pPr>
            <w:r>
              <w:rPr>
                <w:rFonts w:ascii="Arial" w:hAnsi="Arial" w:cs="Arial"/>
                <w:sz w:val="16"/>
                <w:szCs w:val="16"/>
              </w:rPr>
              <w:t>Frequent hand washing</w:t>
            </w:r>
          </w:p>
          <w:p w14:paraId="60639ECD" w14:textId="77777777" w:rsidR="00E05D77" w:rsidRDefault="00E05D77" w:rsidP="00C91570">
            <w:pPr>
              <w:rPr>
                <w:rFonts w:ascii="Arial" w:hAnsi="Arial" w:cs="Arial"/>
                <w:sz w:val="16"/>
                <w:szCs w:val="16"/>
              </w:rPr>
            </w:pPr>
          </w:p>
          <w:p w14:paraId="11473AC4" w14:textId="12F5E581" w:rsidR="00E05D77" w:rsidRDefault="00E05D77" w:rsidP="00C91570">
            <w:pPr>
              <w:rPr>
                <w:rFonts w:ascii="Arial" w:hAnsi="Arial" w:cs="Arial"/>
                <w:sz w:val="16"/>
                <w:szCs w:val="16"/>
              </w:rPr>
            </w:pPr>
          </w:p>
          <w:p w14:paraId="7E72427A" w14:textId="1ABFD405" w:rsidR="00E05D77" w:rsidRDefault="00E05D77" w:rsidP="00C91570">
            <w:pPr>
              <w:rPr>
                <w:rFonts w:ascii="Arial" w:hAnsi="Arial" w:cs="Arial"/>
                <w:sz w:val="16"/>
                <w:szCs w:val="16"/>
              </w:rPr>
            </w:pPr>
            <w:r>
              <w:rPr>
                <w:rFonts w:ascii="Arial" w:hAnsi="Arial" w:cs="Arial"/>
                <w:sz w:val="16"/>
                <w:szCs w:val="16"/>
              </w:rPr>
              <w:t>Hand hygiene</w:t>
            </w:r>
          </w:p>
          <w:p w14:paraId="27861A1B" w14:textId="77777777" w:rsidR="00E05D77" w:rsidRDefault="00E05D77" w:rsidP="00C91570">
            <w:pPr>
              <w:rPr>
                <w:rFonts w:ascii="Arial" w:hAnsi="Arial" w:cs="Arial"/>
                <w:sz w:val="16"/>
                <w:szCs w:val="16"/>
              </w:rPr>
            </w:pPr>
          </w:p>
          <w:p w14:paraId="5E707341" w14:textId="77777777" w:rsidR="00E05D77" w:rsidRDefault="00E05D77" w:rsidP="00C91570">
            <w:pPr>
              <w:rPr>
                <w:rFonts w:ascii="Arial" w:hAnsi="Arial" w:cs="Arial"/>
                <w:sz w:val="16"/>
                <w:szCs w:val="16"/>
              </w:rPr>
            </w:pPr>
          </w:p>
          <w:p w14:paraId="58B4E19E" w14:textId="77777777" w:rsidR="00E05D77" w:rsidRDefault="00E05D77" w:rsidP="00C91570">
            <w:pPr>
              <w:rPr>
                <w:rFonts w:ascii="Arial" w:hAnsi="Arial" w:cs="Arial"/>
                <w:sz w:val="16"/>
                <w:szCs w:val="16"/>
              </w:rPr>
            </w:pPr>
          </w:p>
          <w:p w14:paraId="76D8A017" w14:textId="6FD2264F" w:rsidR="00E05D77" w:rsidRDefault="00C30FCE" w:rsidP="00C91570">
            <w:pPr>
              <w:rPr>
                <w:rFonts w:ascii="Arial" w:hAnsi="Arial" w:cs="Arial"/>
                <w:sz w:val="16"/>
                <w:szCs w:val="16"/>
              </w:rPr>
            </w:pPr>
            <w:r>
              <w:rPr>
                <w:rFonts w:ascii="Arial" w:hAnsi="Arial" w:cs="Arial"/>
                <w:sz w:val="16"/>
                <w:szCs w:val="16"/>
              </w:rPr>
              <w:t>Covid-19 infection</w:t>
            </w:r>
          </w:p>
          <w:p w14:paraId="7D885D5A" w14:textId="77777777" w:rsidR="00E05D77" w:rsidRDefault="00E05D77" w:rsidP="00C91570">
            <w:pPr>
              <w:rPr>
                <w:rFonts w:ascii="Arial" w:hAnsi="Arial" w:cs="Arial"/>
                <w:sz w:val="16"/>
                <w:szCs w:val="16"/>
              </w:rPr>
            </w:pPr>
          </w:p>
          <w:p w14:paraId="7F107B68" w14:textId="77777777" w:rsidR="00E05D77" w:rsidRDefault="00E05D77" w:rsidP="00C91570">
            <w:pPr>
              <w:rPr>
                <w:rFonts w:ascii="Arial" w:hAnsi="Arial" w:cs="Arial"/>
                <w:sz w:val="16"/>
                <w:szCs w:val="16"/>
              </w:rPr>
            </w:pPr>
          </w:p>
          <w:p w14:paraId="648F5F05" w14:textId="77777777" w:rsidR="00E05D77" w:rsidRDefault="00E05D77" w:rsidP="00C91570">
            <w:pPr>
              <w:rPr>
                <w:rFonts w:ascii="Arial" w:hAnsi="Arial" w:cs="Arial"/>
                <w:sz w:val="16"/>
                <w:szCs w:val="16"/>
              </w:rPr>
            </w:pPr>
          </w:p>
          <w:p w14:paraId="23C03C5A" w14:textId="77777777" w:rsidR="00E05D77" w:rsidRDefault="00E05D77" w:rsidP="00C91570">
            <w:pPr>
              <w:rPr>
                <w:rFonts w:ascii="Arial" w:hAnsi="Arial" w:cs="Arial"/>
                <w:sz w:val="16"/>
                <w:szCs w:val="16"/>
              </w:rPr>
            </w:pPr>
          </w:p>
          <w:p w14:paraId="6C80D5A0" w14:textId="77777777" w:rsidR="00C30FCE" w:rsidRDefault="00C30FCE" w:rsidP="00C91570">
            <w:pPr>
              <w:rPr>
                <w:rFonts w:ascii="Arial" w:hAnsi="Arial" w:cs="Arial"/>
                <w:sz w:val="16"/>
                <w:szCs w:val="16"/>
              </w:rPr>
            </w:pPr>
          </w:p>
          <w:p w14:paraId="2915F06D" w14:textId="412031B5" w:rsidR="00C30FCE" w:rsidRDefault="00C30FCE" w:rsidP="00C91570">
            <w:pPr>
              <w:rPr>
                <w:rFonts w:ascii="Arial" w:hAnsi="Arial" w:cs="Arial"/>
                <w:sz w:val="16"/>
                <w:szCs w:val="16"/>
              </w:rPr>
            </w:pPr>
            <w:r>
              <w:rPr>
                <w:rFonts w:ascii="Arial" w:hAnsi="Arial" w:cs="Arial"/>
                <w:sz w:val="16"/>
                <w:szCs w:val="16"/>
              </w:rPr>
              <w:lastRenderedPageBreak/>
              <w:t>Rubbish removal</w:t>
            </w:r>
          </w:p>
          <w:p w14:paraId="4C189482" w14:textId="77777777" w:rsidR="00C30FCE" w:rsidRDefault="00C30FCE" w:rsidP="00C91570">
            <w:pPr>
              <w:rPr>
                <w:rFonts w:ascii="Arial" w:hAnsi="Arial" w:cs="Arial"/>
                <w:sz w:val="16"/>
                <w:szCs w:val="16"/>
              </w:rPr>
            </w:pPr>
          </w:p>
          <w:p w14:paraId="18385DD3" w14:textId="3D08AEF6" w:rsidR="00C91570" w:rsidRPr="005E1426" w:rsidRDefault="00C91570" w:rsidP="00C91570">
            <w:pPr>
              <w:rPr>
                <w:rFonts w:ascii="Arial" w:hAnsi="Arial" w:cs="Arial"/>
                <w:sz w:val="16"/>
                <w:szCs w:val="16"/>
              </w:rPr>
            </w:pPr>
          </w:p>
        </w:tc>
        <w:tc>
          <w:tcPr>
            <w:tcW w:w="3686" w:type="dxa"/>
          </w:tcPr>
          <w:p w14:paraId="72EC5D74" w14:textId="605A58B5" w:rsidR="00E05D77" w:rsidRDefault="00E05D77" w:rsidP="00E05D77">
            <w:pPr>
              <w:rPr>
                <w:rFonts w:ascii="Arial" w:hAnsi="Arial" w:cs="Arial"/>
                <w:sz w:val="16"/>
                <w:szCs w:val="16"/>
              </w:rPr>
            </w:pPr>
            <w:r>
              <w:rPr>
                <w:rFonts w:ascii="Arial" w:hAnsi="Arial" w:cs="Arial"/>
                <w:sz w:val="16"/>
                <w:szCs w:val="16"/>
              </w:rPr>
              <w:lastRenderedPageBreak/>
              <w:t>Enter hall singly and socially distanced. Users to follow one-way system on entering/leaving hall. Hirers may, depending on numbers, leave the hall by the back doors (Hirer to secure back door before leaving themselves through the normal entrance/exit).</w:t>
            </w:r>
          </w:p>
          <w:p w14:paraId="12E5AF12" w14:textId="77777777" w:rsidR="00E05D77" w:rsidRDefault="00E05D77" w:rsidP="00E05D77">
            <w:pPr>
              <w:rPr>
                <w:rFonts w:ascii="Arial" w:hAnsi="Arial" w:cs="Arial"/>
                <w:sz w:val="16"/>
                <w:szCs w:val="16"/>
              </w:rPr>
            </w:pPr>
          </w:p>
          <w:p w14:paraId="2252C141" w14:textId="77777777" w:rsidR="00E05D77" w:rsidRDefault="00E05D77" w:rsidP="00E05D77">
            <w:pPr>
              <w:rPr>
                <w:rFonts w:ascii="Arial" w:hAnsi="Arial" w:cs="Arial"/>
                <w:sz w:val="16"/>
                <w:szCs w:val="16"/>
              </w:rPr>
            </w:pPr>
            <w:r>
              <w:rPr>
                <w:rFonts w:ascii="Arial" w:hAnsi="Arial" w:cs="Arial"/>
                <w:sz w:val="16"/>
                <w:szCs w:val="16"/>
              </w:rPr>
              <w:t>Users to follow one-way system when using toilet.</w:t>
            </w:r>
          </w:p>
          <w:p w14:paraId="51629ACD" w14:textId="77777777" w:rsidR="00E05D77" w:rsidRDefault="00E05D77" w:rsidP="00E05D77">
            <w:pPr>
              <w:rPr>
                <w:rFonts w:ascii="Arial" w:hAnsi="Arial" w:cs="Arial"/>
                <w:sz w:val="16"/>
                <w:szCs w:val="16"/>
              </w:rPr>
            </w:pPr>
          </w:p>
          <w:p w14:paraId="3DF036F6" w14:textId="3BB51A64" w:rsidR="00E05D77" w:rsidRDefault="00E05D77" w:rsidP="00E05D77">
            <w:pPr>
              <w:rPr>
                <w:rFonts w:ascii="Arial" w:hAnsi="Arial" w:cs="Arial"/>
                <w:sz w:val="16"/>
                <w:szCs w:val="16"/>
              </w:rPr>
            </w:pPr>
          </w:p>
          <w:p w14:paraId="2DC23D74" w14:textId="0FBC5DCA" w:rsidR="00E05D77" w:rsidRDefault="00E05D77" w:rsidP="00E05D77">
            <w:pPr>
              <w:rPr>
                <w:rFonts w:ascii="Arial" w:hAnsi="Arial" w:cs="Arial"/>
                <w:sz w:val="16"/>
                <w:szCs w:val="16"/>
              </w:rPr>
            </w:pPr>
          </w:p>
          <w:p w14:paraId="4866CF45" w14:textId="6F87AA42" w:rsidR="00E05D77" w:rsidRDefault="00E05D77" w:rsidP="00E05D77">
            <w:pPr>
              <w:rPr>
                <w:rFonts w:ascii="Arial" w:hAnsi="Arial" w:cs="Arial"/>
                <w:sz w:val="16"/>
                <w:szCs w:val="16"/>
              </w:rPr>
            </w:pPr>
            <w:r>
              <w:rPr>
                <w:rFonts w:ascii="Arial" w:hAnsi="Arial" w:cs="Arial"/>
                <w:sz w:val="16"/>
                <w:szCs w:val="16"/>
              </w:rPr>
              <w:t>Use of hall</w:t>
            </w:r>
            <w:r w:rsidR="00C30FCE">
              <w:rPr>
                <w:rFonts w:ascii="Arial" w:hAnsi="Arial" w:cs="Arial"/>
                <w:sz w:val="16"/>
                <w:szCs w:val="16"/>
              </w:rPr>
              <w:t>/numbers</w:t>
            </w:r>
            <w:r>
              <w:rPr>
                <w:rFonts w:ascii="Arial" w:hAnsi="Arial" w:cs="Arial"/>
                <w:sz w:val="16"/>
                <w:szCs w:val="16"/>
              </w:rPr>
              <w:t xml:space="preserve"> must conform to Government guidelines in all respects. Maximum number of users is 25 although this may need to be reduced to maintain social distancing depending upon the activity.</w:t>
            </w:r>
          </w:p>
          <w:p w14:paraId="60C8A3A9" w14:textId="77777777" w:rsidR="00E05D77" w:rsidRDefault="00E05D77" w:rsidP="00E05D77">
            <w:pPr>
              <w:rPr>
                <w:rFonts w:ascii="Arial" w:hAnsi="Arial" w:cs="Arial"/>
                <w:sz w:val="16"/>
                <w:szCs w:val="16"/>
              </w:rPr>
            </w:pPr>
          </w:p>
          <w:p w14:paraId="6024A513" w14:textId="666E748F" w:rsidR="00E05D77" w:rsidRDefault="00E05D77" w:rsidP="00E05D77">
            <w:pPr>
              <w:rPr>
                <w:rFonts w:ascii="Arial" w:hAnsi="Arial" w:cs="Arial"/>
                <w:sz w:val="16"/>
                <w:szCs w:val="16"/>
              </w:rPr>
            </w:pPr>
            <w:r>
              <w:rPr>
                <w:rFonts w:ascii="Arial" w:hAnsi="Arial" w:cs="Arial"/>
                <w:sz w:val="16"/>
                <w:szCs w:val="16"/>
              </w:rPr>
              <w:t>Comply with 20 second hand washing instructions in toilet area</w:t>
            </w:r>
          </w:p>
          <w:p w14:paraId="367A7561" w14:textId="77777777" w:rsidR="00E05D77" w:rsidRDefault="00E05D77" w:rsidP="00E05D77">
            <w:pPr>
              <w:rPr>
                <w:rFonts w:ascii="Arial" w:hAnsi="Arial" w:cs="Arial"/>
                <w:sz w:val="16"/>
                <w:szCs w:val="16"/>
              </w:rPr>
            </w:pPr>
          </w:p>
          <w:p w14:paraId="6E26B06B" w14:textId="2D629D4B" w:rsidR="00E05D77" w:rsidRDefault="00E05D77" w:rsidP="00E05D77">
            <w:pPr>
              <w:rPr>
                <w:rFonts w:ascii="Arial" w:hAnsi="Arial" w:cs="Arial"/>
                <w:sz w:val="16"/>
                <w:szCs w:val="16"/>
              </w:rPr>
            </w:pPr>
            <w:r>
              <w:rPr>
                <w:rFonts w:ascii="Arial" w:hAnsi="Arial" w:cs="Arial"/>
                <w:sz w:val="16"/>
                <w:szCs w:val="16"/>
              </w:rPr>
              <w:t xml:space="preserve">Use hand sanitizers located throughout, including entry to and exit from hall </w:t>
            </w:r>
            <w:r w:rsidRPr="00E05D77">
              <w:rPr>
                <w:rFonts w:ascii="Arial" w:hAnsi="Arial" w:cs="Arial"/>
                <w:color w:val="FF0000"/>
                <w:sz w:val="16"/>
                <w:szCs w:val="16"/>
              </w:rPr>
              <w:t>(Sanitizers must be used upon entry to hall).</w:t>
            </w:r>
          </w:p>
          <w:p w14:paraId="4971E5D3" w14:textId="318AA200" w:rsidR="00E05D77" w:rsidRDefault="00E05D77" w:rsidP="00E05D77">
            <w:pPr>
              <w:rPr>
                <w:rFonts w:ascii="Arial" w:hAnsi="Arial" w:cs="Arial"/>
                <w:sz w:val="16"/>
                <w:szCs w:val="16"/>
              </w:rPr>
            </w:pPr>
          </w:p>
          <w:p w14:paraId="2E75A561" w14:textId="7C280E46" w:rsidR="00E05D77" w:rsidRDefault="00C30FCE" w:rsidP="00E05D77">
            <w:pPr>
              <w:rPr>
                <w:rFonts w:ascii="Arial" w:hAnsi="Arial" w:cs="Arial"/>
                <w:sz w:val="16"/>
                <w:szCs w:val="16"/>
              </w:rPr>
            </w:pPr>
            <w:r>
              <w:rPr>
                <w:rFonts w:ascii="Arial" w:hAnsi="Arial" w:cs="Arial"/>
                <w:sz w:val="16"/>
                <w:szCs w:val="16"/>
              </w:rPr>
              <w:t xml:space="preserve">If any user of the hall subsequently tests positive within </w:t>
            </w:r>
            <w:r w:rsidR="00326168">
              <w:rPr>
                <w:rFonts w:ascii="Arial" w:hAnsi="Arial" w:cs="Arial"/>
                <w:sz w:val="16"/>
                <w:szCs w:val="16"/>
              </w:rPr>
              <w:t>7 days</w:t>
            </w:r>
            <w:r>
              <w:rPr>
                <w:rFonts w:ascii="Arial" w:hAnsi="Arial" w:cs="Arial"/>
                <w:sz w:val="16"/>
                <w:szCs w:val="16"/>
              </w:rPr>
              <w:t xml:space="preserve">, the hirer must immediately inform the EVH bookings secretary by telephone in addition to conforming with relevant health procedures. </w:t>
            </w:r>
          </w:p>
          <w:p w14:paraId="7357A6C8" w14:textId="04A63FAB" w:rsidR="00E05D77" w:rsidRDefault="00E05D77" w:rsidP="00E05D77">
            <w:pPr>
              <w:rPr>
                <w:rFonts w:ascii="Arial" w:hAnsi="Arial" w:cs="Arial"/>
                <w:sz w:val="16"/>
                <w:szCs w:val="16"/>
              </w:rPr>
            </w:pPr>
          </w:p>
          <w:p w14:paraId="4574156F" w14:textId="112CF933" w:rsidR="00C91570" w:rsidRPr="005E1426" w:rsidRDefault="00C30FCE" w:rsidP="00C30FCE">
            <w:pPr>
              <w:rPr>
                <w:rFonts w:ascii="Arial" w:hAnsi="Arial" w:cs="Arial"/>
                <w:sz w:val="16"/>
                <w:szCs w:val="16"/>
              </w:rPr>
            </w:pPr>
            <w:r>
              <w:rPr>
                <w:rFonts w:ascii="Arial" w:hAnsi="Arial" w:cs="Arial"/>
                <w:sz w:val="16"/>
                <w:szCs w:val="16"/>
              </w:rPr>
              <w:lastRenderedPageBreak/>
              <w:t>All used hygiene materials to be bagged and taken away from the hall by the Hirers.</w:t>
            </w:r>
          </w:p>
        </w:tc>
        <w:tc>
          <w:tcPr>
            <w:tcW w:w="2551" w:type="dxa"/>
          </w:tcPr>
          <w:p w14:paraId="11671C7E" w14:textId="46ED2D00" w:rsidR="00C91570" w:rsidRPr="005E1426" w:rsidRDefault="00E05D77" w:rsidP="00C91570">
            <w:pPr>
              <w:rPr>
                <w:rFonts w:ascii="Arial" w:hAnsi="Arial" w:cs="Arial"/>
                <w:sz w:val="16"/>
                <w:szCs w:val="16"/>
              </w:rPr>
            </w:pPr>
            <w:r>
              <w:rPr>
                <w:rFonts w:ascii="Arial" w:hAnsi="Arial" w:cs="Arial"/>
                <w:sz w:val="16"/>
                <w:szCs w:val="16"/>
              </w:rPr>
              <w:lastRenderedPageBreak/>
              <w:t>All Users. Bags to be provided by the Hirer</w:t>
            </w:r>
            <w:r w:rsidR="00C30FCE">
              <w:rPr>
                <w:rFonts w:ascii="Arial" w:hAnsi="Arial" w:cs="Arial"/>
                <w:sz w:val="16"/>
                <w:szCs w:val="16"/>
              </w:rPr>
              <w:t xml:space="preserve"> (although bags will also </w:t>
            </w:r>
            <w:r w:rsidR="00AB45A0">
              <w:rPr>
                <w:rFonts w:ascii="Arial" w:hAnsi="Arial" w:cs="Arial"/>
                <w:sz w:val="16"/>
                <w:szCs w:val="16"/>
              </w:rPr>
              <w:t xml:space="preserve">be </w:t>
            </w:r>
            <w:r w:rsidR="00C30FCE">
              <w:rPr>
                <w:rFonts w:ascii="Arial" w:hAnsi="Arial" w:cs="Arial"/>
                <w:sz w:val="16"/>
                <w:szCs w:val="16"/>
              </w:rPr>
              <w:t>made available by EVH).</w:t>
            </w:r>
          </w:p>
        </w:tc>
      </w:tr>
    </w:tbl>
    <w:p w14:paraId="2664F492" w14:textId="3BAC0B3D" w:rsidR="00345A3A" w:rsidRDefault="00345A3A"/>
    <w:p w14:paraId="5237F67B" w14:textId="77777777" w:rsidR="005E1426" w:rsidRDefault="005E1426"/>
    <w:sectPr w:rsidR="005E1426" w:rsidSect="005E14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6B9F"/>
    <w:multiLevelType w:val="hybridMultilevel"/>
    <w:tmpl w:val="F824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A"/>
    <w:rsid w:val="000B086D"/>
    <w:rsid w:val="00211666"/>
    <w:rsid w:val="00217EAD"/>
    <w:rsid w:val="002A69F7"/>
    <w:rsid w:val="002E21C0"/>
    <w:rsid w:val="003106A4"/>
    <w:rsid w:val="00326168"/>
    <w:rsid w:val="00345A3A"/>
    <w:rsid w:val="00423A79"/>
    <w:rsid w:val="0050243F"/>
    <w:rsid w:val="005E1426"/>
    <w:rsid w:val="00645F30"/>
    <w:rsid w:val="00652755"/>
    <w:rsid w:val="0065441C"/>
    <w:rsid w:val="006654F3"/>
    <w:rsid w:val="006C60DA"/>
    <w:rsid w:val="00747FC0"/>
    <w:rsid w:val="00805B8E"/>
    <w:rsid w:val="008563D4"/>
    <w:rsid w:val="00943760"/>
    <w:rsid w:val="00995616"/>
    <w:rsid w:val="009F13DA"/>
    <w:rsid w:val="00A51277"/>
    <w:rsid w:val="00AB45A0"/>
    <w:rsid w:val="00AD1512"/>
    <w:rsid w:val="00AE06EA"/>
    <w:rsid w:val="00B06420"/>
    <w:rsid w:val="00B420BC"/>
    <w:rsid w:val="00B921E4"/>
    <w:rsid w:val="00C30FCE"/>
    <w:rsid w:val="00C91570"/>
    <w:rsid w:val="00C97210"/>
    <w:rsid w:val="00CA7974"/>
    <w:rsid w:val="00D0201F"/>
    <w:rsid w:val="00D3004C"/>
    <w:rsid w:val="00D8433B"/>
    <w:rsid w:val="00E05D77"/>
    <w:rsid w:val="00E26320"/>
    <w:rsid w:val="00F250CD"/>
    <w:rsid w:val="00F25939"/>
    <w:rsid w:val="00F9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69B6"/>
  <w15:chartTrackingRefBased/>
  <w15:docId w15:val="{32AC8FA9-01E0-4320-9B15-3672FB8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01F"/>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43760"/>
    <w:rPr>
      <w:color w:val="0563C1" w:themeColor="hyperlink"/>
      <w:u w:val="single"/>
    </w:rPr>
  </w:style>
  <w:style w:type="character" w:styleId="UnresolvedMention">
    <w:name w:val="Unresolved Mention"/>
    <w:basedOn w:val="DefaultParagraphFont"/>
    <w:uiPriority w:val="99"/>
    <w:semiHidden/>
    <w:unhideWhenUsed/>
    <w:rsid w:val="0094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4602">
      <w:bodyDiv w:val="1"/>
      <w:marLeft w:val="0"/>
      <w:marRight w:val="0"/>
      <w:marTop w:val="0"/>
      <w:marBottom w:val="0"/>
      <w:divBdr>
        <w:top w:val="none" w:sz="0" w:space="0" w:color="auto"/>
        <w:left w:val="none" w:sz="0" w:space="0" w:color="auto"/>
        <w:bottom w:val="none" w:sz="0" w:space="0" w:color="auto"/>
        <w:right w:val="none" w:sz="0" w:space="0" w:color="auto"/>
      </w:divBdr>
    </w:div>
    <w:div w:id="1047727020">
      <w:bodyDiv w:val="1"/>
      <w:marLeft w:val="0"/>
      <w:marRight w:val="0"/>
      <w:marTop w:val="0"/>
      <w:marBottom w:val="0"/>
      <w:divBdr>
        <w:top w:val="none" w:sz="0" w:space="0" w:color="auto"/>
        <w:left w:val="none" w:sz="0" w:space="0" w:color="auto"/>
        <w:bottom w:val="none" w:sz="0" w:space="0" w:color="auto"/>
        <w:right w:val="none" w:sz="0" w:space="0" w:color="auto"/>
      </w:divBdr>
    </w:div>
    <w:div w:id="1732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avallach6@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Ainsworth</dc:creator>
  <cp:keywords/>
  <dc:description/>
  <cp:lastModifiedBy>Paul Ainsworth</cp:lastModifiedBy>
  <cp:revision>3</cp:revision>
  <dcterms:created xsi:type="dcterms:W3CDTF">2021-01-05T11:13:00Z</dcterms:created>
  <dcterms:modified xsi:type="dcterms:W3CDTF">2021-04-05T10:05:00Z</dcterms:modified>
</cp:coreProperties>
</file>